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4E" w:rsidRDefault="00B253A4">
      <w:pPr>
        <w:pStyle w:val="BodyText"/>
        <w:rPr>
          <w:sz w:val="20"/>
        </w:rPr>
      </w:pPr>
      <w:r>
        <w:pict>
          <v:line id="_x0000_s1042" style="position:absolute;z-index:15728640;mso-position-horizontal-relative:page;mso-position-vertical-relative:page" from="594.9pt,46.65pt" to="594.9pt,4.35pt" strokeweight=".25469mm">
            <w10:wrap anchorx="page" anchory="page"/>
          </v:line>
        </w:pict>
      </w:r>
      <w:r>
        <w:pict>
          <v:line id="_x0000_s1041" style="position:absolute;z-index:15729152;mso-position-horizontal-relative:page;mso-position-vertical-relative:page" from="596.85pt,842.05pt" to="596.85pt,696.8pt" strokeweight=".4245mm">
            <w10:wrap anchorx="page" anchory="page"/>
          </v:line>
        </w:pict>
      </w:r>
    </w:p>
    <w:p w:rsidR="008C424E" w:rsidRDefault="008C424E">
      <w:pPr>
        <w:pStyle w:val="BodyText"/>
        <w:rPr>
          <w:sz w:val="20"/>
        </w:rPr>
      </w:pPr>
    </w:p>
    <w:p w:rsidR="008C424E" w:rsidRDefault="008C424E">
      <w:pPr>
        <w:pStyle w:val="BodyText"/>
        <w:rPr>
          <w:sz w:val="20"/>
        </w:rPr>
      </w:pPr>
    </w:p>
    <w:p w:rsidR="008C424E" w:rsidRDefault="008C424E">
      <w:pPr>
        <w:pStyle w:val="BodyText"/>
        <w:rPr>
          <w:sz w:val="20"/>
        </w:rPr>
      </w:pPr>
    </w:p>
    <w:p w:rsidR="008C424E" w:rsidRDefault="008C424E">
      <w:pPr>
        <w:pStyle w:val="BodyText"/>
        <w:rPr>
          <w:sz w:val="20"/>
        </w:rPr>
      </w:pPr>
    </w:p>
    <w:p w:rsidR="008C424E" w:rsidRDefault="008C424E">
      <w:pPr>
        <w:pStyle w:val="BodyText"/>
        <w:rPr>
          <w:sz w:val="20"/>
        </w:rPr>
      </w:pPr>
    </w:p>
    <w:p w:rsidR="008C424E" w:rsidRDefault="008C424E">
      <w:pPr>
        <w:pStyle w:val="BodyText"/>
        <w:rPr>
          <w:sz w:val="20"/>
        </w:rPr>
      </w:pPr>
    </w:p>
    <w:p w:rsidR="008C424E" w:rsidRDefault="008C424E">
      <w:pPr>
        <w:pStyle w:val="BodyText"/>
        <w:spacing w:before="3"/>
        <w:rPr>
          <w:sz w:val="27"/>
        </w:rPr>
      </w:pPr>
    </w:p>
    <w:p w:rsidR="008C424E" w:rsidRDefault="00B253A4">
      <w:pPr>
        <w:pStyle w:val="BodyText"/>
        <w:spacing w:before="90"/>
        <w:ind w:left="6186"/>
      </w:pPr>
      <w:r>
        <w:rPr>
          <w:color w:val="34363A"/>
          <w:spacing w:val="-1"/>
          <w:w w:val="115"/>
        </w:rPr>
        <w:t>Consumer</w:t>
      </w:r>
      <w:r>
        <w:rPr>
          <w:color w:val="34363A"/>
          <w:spacing w:val="-11"/>
          <w:w w:val="115"/>
        </w:rPr>
        <w:t xml:space="preserve"> </w:t>
      </w:r>
      <w:r>
        <w:rPr>
          <w:color w:val="34363A"/>
          <w:spacing w:val="-1"/>
          <w:w w:val="115"/>
        </w:rPr>
        <w:t>Affairs</w:t>
      </w:r>
      <w:r>
        <w:rPr>
          <w:color w:val="34363A"/>
          <w:spacing w:val="-16"/>
          <w:w w:val="115"/>
        </w:rPr>
        <w:t xml:space="preserve"> </w:t>
      </w:r>
      <w:r>
        <w:rPr>
          <w:color w:val="34363A"/>
          <w:w w:val="115"/>
        </w:rPr>
        <w:t>Department</w:t>
      </w:r>
    </w:p>
    <w:p w:rsidR="008C424E" w:rsidRDefault="008C424E">
      <w:pPr>
        <w:pStyle w:val="BodyText"/>
        <w:spacing w:before="6"/>
      </w:pPr>
    </w:p>
    <w:p w:rsidR="008C424E" w:rsidRDefault="00B253A4">
      <w:pPr>
        <w:pStyle w:val="BodyText"/>
        <w:spacing w:line="242" w:lineRule="auto"/>
        <w:ind w:left="122" w:right="194" w:hanging="9"/>
        <w:jc w:val="both"/>
      </w:pPr>
      <w:r>
        <w:rPr>
          <w:color w:val="34363A"/>
          <w:w w:val="110"/>
        </w:rPr>
        <w:t>The IRDA</w:t>
      </w:r>
      <w:r>
        <w:rPr>
          <w:color w:val="34363A"/>
          <w:spacing w:val="1"/>
          <w:w w:val="110"/>
        </w:rPr>
        <w:t xml:space="preserve"> </w:t>
      </w:r>
      <w:r>
        <w:rPr>
          <w:color w:val="34363A"/>
          <w:w w:val="110"/>
        </w:rPr>
        <w:t>established the Consumer Affairs Department to take care of the following</w:t>
      </w:r>
      <w:r>
        <w:rPr>
          <w:color w:val="34363A"/>
          <w:spacing w:val="1"/>
          <w:w w:val="110"/>
        </w:rPr>
        <w:t xml:space="preserve"> </w:t>
      </w:r>
      <w:proofErr w:type="gramStart"/>
      <w:r>
        <w:rPr>
          <w:color w:val="34363A"/>
          <w:w w:val="110"/>
        </w:rPr>
        <w:t>portfolios:-</w:t>
      </w:r>
      <w:proofErr w:type="gramEnd"/>
    </w:p>
    <w:p w:rsidR="008C424E" w:rsidRDefault="008C424E">
      <w:pPr>
        <w:pStyle w:val="BodyText"/>
        <w:spacing w:before="8"/>
      </w:pPr>
    </w:p>
    <w:p w:rsidR="008C424E" w:rsidRDefault="00B253A4">
      <w:pPr>
        <w:pStyle w:val="BodyText"/>
        <w:ind w:left="2431" w:right="2477"/>
        <w:jc w:val="center"/>
      </w:pPr>
      <w:proofErr w:type="spellStart"/>
      <w:r>
        <w:rPr>
          <w:color w:val="34363A"/>
          <w:w w:val="105"/>
        </w:rPr>
        <w:t>Redressal</w:t>
      </w:r>
      <w:proofErr w:type="spellEnd"/>
      <w:r>
        <w:rPr>
          <w:color w:val="34363A"/>
          <w:spacing w:val="30"/>
          <w:w w:val="105"/>
        </w:rPr>
        <w:t xml:space="preserve"> </w:t>
      </w:r>
      <w:r>
        <w:rPr>
          <w:color w:val="34363A"/>
          <w:w w:val="105"/>
        </w:rPr>
        <w:t>of</w:t>
      </w:r>
      <w:r>
        <w:rPr>
          <w:color w:val="34363A"/>
          <w:spacing w:val="17"/>
          <w:w w:val="105"/>
        </w:rPr>
        <w:t xml:space="preserve"> </w:t>
      </w:r>
      <w:r>
        <w:rPr>
          <w:color w:val="34363A"/>
          <w:w w:val="105"/>
        </w:rPr>
        <w:t>Grievances</w:t>
      </w:r>
      <w:r>
        <w:rPr>
          <w:color w:val="34363A"/>
          <w:spacing w:val="31"/>
          <w:w w:val="105"/>
        </w:rPr>
        <w:t xml:space="preserve"> </w:t>
      </w:r>
      <w:r>
        <w:rPr>
          <w:color w:val="34363A"/>
          <w:w w:val="105"/>
        </w:rPr>
        <w:t>(Life</w:t>
      </w:r>
      <w:r>
        <w:rPr>
          <w:color w:val="34363A"/>
          <w:spacing w:val="10"/>
          <w:w w:val="105"/>
        </w:rPr>
        <w:t xml:space="preserve"> </w:t>
      </w:r>
      <w:proofErr w:type="gramStart"/>
      <w:r>
        <w:rPr>
          <w:color w:val="34363A"/>
          <w:w w:val="105"/>
        </w:rPr>
        <w:t xml:space="preserve">and </w:t>
      </w:r>
      <w:r>
        <w:rPr>
          <w:color w:val="34363A"/>
          <w:spacing w:val="33"/>
          <w:w w:val="105"/>
        </w:rPr>
        <w:t xml:space="preserve"> </w:t>
      </w:r>
      <w:r>
        <w:rPr>
          <w:color w:val="34363A"/>
          <w:w w:val="105"/>
        </w:rPr>
        <w:t>Non</w:t>
      </w:r>
      <w:proofErr w:type="gramEnd"/>
      <w:r>
        <w:rPr>
          <w:color w:val="34363A"/>
          <w:w w:val="105"/>
        </w:rPr>
        <w:t>-Life)</w:t>
      </w:r>
    </w:p>
    <w:p w:rsidR="008C424E" w:rsidRDefault="008C424E">
      <w:pPr>
        <w:pStyle w:val="BodyText"/>
        <w:spacing w:before="11"/>
      </w:pPr>
    </w:p>
    <w:p w:rsidR="008C424E" w:rsidRDefault="00B253A4">
      <w:pPr>
        <w:pStyle w:val="BodyText"/>
        <w:spacing w:line="244" w:lineRule="auto"/>
        <w:ind w:left="113" w:right="134"/>
        <w:jc w:val="both"/>
      </w:pPr>
      <w:r>
        <w:rPr>
          <w:color w:val="34363A"/>
          <w:w w:val="110"/>
        </w:rPr>
        <w:t xml:space="preserve">The Grievance Cell looks into the complaints from policyholders against life and </w:t>
      </w:r>
      <w:proofErr w:type="spellStart"/>
      <w:r>
        <w:rPr>
          <w:color w:val="34363A"/>
          <w:w w:val="110"/>
        </w:rPr>
        <w:t>non</w:t>
      </w:r>
      <w:proofErr w:type="spellEnd"/>
      <w:r>
        <w:rPr>
          <w:color w:val="34363A"/>
          <w:w w:val="110"/>
        </w:rPr>
        <w:t>­</w:t>
      </w:r>
      <w:r>
        <w:rPr>
          <w:color w:val="34363A"/>
          <w:spacing w:val="1"/>
          <w:w w:val="110"/>
        </w:rPr>
        <w:t xml:space="preserve"> </w:t>
      </w:r>
      <w:r>
        <w:rPr>
          <w:color w:val="34363A"/>
          <w:w w:val="115"/>
        </w:rPr>
        <w:t>life insurance companies.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Prospects and policyholders are advised to first file their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complaints with the respective insurance companies. The Grievance Cell facilitates</w:t>
      </w:r>
      <w:r>
        <w:rPr>
          <w:color w:val="34363A"/>
          <w:spacing w:val="1"/>
          <w:w w:val="115"/>
        </w:rPr>
        <w:t xml:space="preserve"> </w:t>
      </w:r>
      <w:proofErr w:type="spellStart"/>
      <w:r>
        <w:rPr>
          <w:color w:val="34363A"/>
          <w:w w:val="115"/>
        </w:rPr>
        <w:t>r</w:t>
      </w:r>
      <w:r>
        <w:rPr>
          <w:color w:val="34363A"/>
          <w:w w:val="115"/>
        </w:rPr>
        <w:t>edressal</w:t>
      </w:r>
      <w:proofErr w:type="spellEnd"/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by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taking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up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the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complaints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with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the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company.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Where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required,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0"/>
        </w:rPr>
        <w:t>investigations</w:t>
      </w:r>
      <w:r>
        <w:rPr>
          <w:color w:val="34363A"/>
          <w:spacing w:val="-16"/>
          <w:w w:val="110"/>
        </w:rPr>
        <w:t xml:space="preserve"> </w:t>
      </w:r>
      <w:r>
        <w:rPr>
          <w:color w:val="34363A"/>
          <w:w w:val="110"/>
        </w:rPr>
        <w:t>and</w:t>
      </w:r>
      <w:r>
        <w:rPr>
          <w:color w:val="34363A"/>
          <w:spacing w:val="10"/>
          <w:w w:val="110"/>
        </w:rPr>
        <w:t xml:space="preserve"> </w:t>
      </w:r>
      <w:r>
        <w:rPr>
          <w:color w:val="34363A"/>
          <w:w w:val="110"/>
        </w:rPr>
        <w:t>enquiries</w:t>
      </w:r>
      <w:r>
        <w:rPr>
          <w:color w:val="34363A"/>
          <w:spacing w:val="-7"/>
          <w:w w:val="110"/>
        </w:rPr>
        <w:t xml:space="preserve"> </w:t>
      </w:r>
      <w:r>
        <w:rPr>
          <w:color w:val="34363A"/>
          <w:w w:val="110"/>
        </w:rPr>
        <w:t>are</w:t>
      </w:r>
      <w:r>
        <w:rPr>
          <w:color w:val="34363A"/>
          <w:spacing w:val="6"/>
          <w:w w:val="110"/>
        </w:rPr>
        <w:t xml:space="preserve"> </w:t>
      </w:r>
      <w:r>
        <w:rPr>
          <w:color w:val="34363A"/>
          <w:w w:val="110"/>
        </w:rPr>
        <w:t>carried</w:t>
      </w:r>
      <w:r>
        <w:rPr>
          <w:color w:val="34363A"/>
          <w:spacing w:val="10"/>
          <w:w w:val="110"/>
        </w:rPr>
        <w:t xml:space="preserve"> </w:t>
      </w:r>
      <w:r>
        <w:rPr>
          <w:color w:val="34363A"/>
          <w:w w:val="110"/>
        </w:rPr>
        <w:t>out</w:t>
      </w:r>
      <w:r>
        <w:rPr>
          <w:color w:val="34363A"/>
          <w:spacing w:val="-2"/>
          <w:w w:val="110"/>
        </w:rPr>
        <w:t xml:space="preserve"> </w:t>
      </w:r>
      <w:r>
        <w:rPr>
          <w:color w:val="34363A"/>
          <w:w w:val="110"/>
        </w:rPr>
        <w:t>by</w:t>
      </w:r>
      <w:r>
        <w:rPr>
          <w:color w:val="34363A"/>
          <w:spacing w:val="-3"/>
          <w:w w:val="110"/>
        </w:rPr>
        <w:t xml:space="preserve"> </w:t>
      </w:r>
      <w:r>
        <w:rPr>
          <w:color w:val="34363A"/>
          <w:w w:val="110"/>
        </w:rPr>
        <w:t>IRDA.</w:t>
      </w:r>
    </w:p>
    <w:p w:rsidR="008C424E" w:rsidRDefault="008C424E">
      <w:pPr>
        <w:pStyle w:val="BodyText"/>
        <w:spacing w:before="9"/>
      </w:pPr>
    </w:p>
    <w:p w:rsidR="008C424E" w:rsidRDefault="00B253A4">
      <w:pPr>
        <w:pStyle w:val="BodyText"/>
        <w:tabs>
          <w:tab w:val="left" w:pos="828"/>
          <w:tab w:val="left" w:pos="1953"/>
          <w:tab w:val="left" w:pos="2600"/>
          <w:tab w:val="left" w:pos="3801"/>
          <w:tab w:val="left" w:pos="5251"/>
          <w:tab w:val="left" w:pos="6352"/>
          <w:tab w:val="left" w:pos="6705"/>
          <w:tab w:val="left" w:pos="7372"/>
          <w:tab w:val="left" w:pos="8101"/>
          <w:tab w:val="left" w:pos="9203"/>
        </w:tabs>
        <w:spacing w:line="244" w:lineRule="auto"/>
        <w:ind w:left="107" w:right="117" w:firstLine="17"/>
      </w:pPr>
      <w:r>
        <w:rPr>
          <w:color w:val="34363A"/>
          <w:w w:val="110"/>
        </w:rPr>
        <w:t>IRDA</w:t>
      </w:r>
      <w:r>
        <w:rPr>
          <w:color w:val="34363A"/>
          <w:spacing w:val="39"/>
          <w:w w:val="110"/>
        </w:rPr>
        <w:t xml:space="preserve"> </w:t>
      </w:r>
      <w:r>
        <w:rPr>
          <w:color w:val="34363A"/>
          <w:w w:val="110"/>
        </w:rPr>
        <w:t>has</w:t>
      </w:r>
      <w:r>
        <w:rPr>
          <w:color w:val="34363A"/>
          <w:spacing w:val="4"/>
          <w:w w:val="110"/>
        </w:rPr>
        <w:t xml:space="preserve"> </w:t>
      </w:r>
      <w:r>
        <w:rPr>
          <w:color w:val="34363A"/>
          <w:w w:val="110"/>
        </w:rPr>
        <w:t>provided</w:t>
      </w:r>
      <w:r>
        <w:rPr>
          <w:color w:val="34363A"/>
          <w:spacing w:val="60"/>
          <w:w w:val="110"/>
        </w:rPr>
        <w:t xml:space="preserve"> </w:t>
      </w:r>
      <w:r>
        <w:rPr>
          <w:color w:val="34363A"/>
          <w:w w:val="110"/>
        </w:rPr>
        <w:t>an</w:t>
      </w:r>
      <w:r>
        <w:rPr>
          <w:color w:val="34363A"/>
          <w:spacing w:val="49"/>
          <w:w w:val="110"/>
        </w:rPr>
        <w:t xml:space="preserve"> </w:t>
      </w:r>
      <w:r>
        <w:rPr>
          <w:color w:val="34363A"/>
          <w:w w:val="110"/>
        </w:rPr>
        <w:t>alternative</w:t>
      </w:r>
      <w:r>
        <w:rPr>
          <w:color w:val="34363A"/>
          <w:spacing w:val="51"/>
          <w:w w:val="110"/>
        </w:rPr>
        <w:t xml:space="preserve"> </w:t>
      </w:r>
      <w:r>
        <w:rPr>
          <w:color w:val="34363A"/>
          <w:w w:val="110"/>
        </w:rPr>
        <w:t>channel</w:t>
      </w:r>
      <w:r>
        <w:rPr>
          <w:color w:val="34363A"/>
          <w:spacing w:val="47"/>
          <w:w w:val="110"/>
        </w:rPr>
        <w:t xml:space="preserve"> </w:t>
      </w:r>
      <w:r>
        <w:rPr>
          <w:color w:val="34363A"/>
          <w:w w:val="110"/>
        </w:rPr>
        <w:t>for</w:t>
      </w:r>
      <w:r>
        <w:rPr>
          <w:color w:val="34363A"/>
          <w:spacing w:val="44"/>
          <w:w w:val="110"/>
        </w:rPr>
        <w:t xml:space="preserve"> </w:t>
      </w:r>
      <w:r>
        <w:rPr>
          <w:color w:val="34363A"/>
          <w:w w:val="110"/>
        </w:rPr>
        <w:t>prospects</w:t>
      </w:r>
      <w:r>
        <w:rPr>
          <w:color w:val="34363A"/>
          <w:spacing w:val="39"/>
          <w:w w:val="110"/>
        </w:rPr>
        <w:t xml:space="preserve"> </w:t>
      </w:r>
      <w:r>
        <w:rPr>
          <w:color w:val="34363A"/>
          <w:w w:val="110"/>
        </w:rPr>
        <w:t>and</w:t>
      </w:r>
      <w:r>
        <w:rPr>
          <w:color w:val="34363A"/>
          <w:spacing w:val="56"/>
          <w:w w:val="110"/>
        </w:rPr>
        <w:t xml:space="preserve"> </w:t>
      </w:r>
      <w:r>
        <w:rPr>
          <w:color w:val="34363A"/>
          <w:w w:val="110"/>
        </w:rPr>
        <w:t>policyholders</w:t>
      </w:r>
      <w:r>
        <w:rPr>
          <w:color w:val="34363A"/>
          <w:spacing w:val="57"/>
          <w:w w:val="110"/>
        </w:rPr>
        <w:t xml:space="preserve"> </w:t>
      </w:r>
      <w:r>
        <w:rPr>
          <w:color w:val="34363A"/>
          <w:w w:val="110"/>
        </w:rPr>
        <w:t>to</w:t>
      </w:r>
      <w:r>
        <w:rPr>
          <w:color w:val="34363A"/>
          <w:spacing w:val="35"/>
          <w:w w:val="110"/>
        </w:rPr>
        <w:t xml:space="preserve"> </w:t>
      </w:r>
      <w:r>
        <w:rPr>
          <w:color w:val="34363A"/>
          <w:w w:val="110"/>
        </w:rPr>
        <w:t>lodge</w:t>
      </w:r>
      <w:r>
        <w:rPr>
          <w:color w:val="34363A"/>
          <w:spacing w:val="-63"/>
          <w:w w:val="110"/>
        </w:rPr>
        <w:t xml:space="preserve"> </w:t>
      </w:r>
      <w:r>
        <w:rPr>
          <w:color w:val="34363A"/>
          <w:w w:val="110"/>
        </w:rPr>
        <w:t>complaints with the Grievance Cell by launching the IRDA Grievance Cell (IGCC). The</w:t>
      </w:r>
      <w:r>
        <w:rPr>
          <w:color w:val="34363A"/>
          <w:spacing w:val="1"/>
          <w:w w:val="110"/>
        </w:rPr>
        <w:t xml:space="preserve"> </w:t>
      </w:r>
      <w:r>
        <w:rPr>
          <w:color w:val="34363A"/>
        </w:rPr>
        <w:t>IGCC</w:t>
      </w:r>
      <w:r>
        <w:rPr>
          <w:color w:val="34363A"/>
        </w:rPr>
        <w:tab/>
      </w:r>
      <w:r>
        <w:rPr>
          <w:color w:val="34363A"/>
          <w:w w:val="110"/>
        </w:rPr>
        <w:t>receives</w:t>
      </w:r>
      <w:r>
        <w:rPr>
          <w:color w:val="34363A"/>
          <w:w w:val="110"/>
        </w:rPr>
        <w:tab/>
        <w:t>and</w:t>
      </w:r>
      <w:r>
        <w:rPr>
          <w:color w:val="34363A"/>
          <w:w w:val="110"/>
        </w:rPr>
        <w:tab/>
        <w:t>registers</w:t>
      </w:r>
      <w:r>
        <w:rPr>
          <w:color w:val="34363A"/>
          <w:w w:val="110"/>
        </w:rPr>
        <w:tab/>
        <w:t>complaints</w:t>
      </w:r>
      <w:r>
        <w:rPr>
          <w:color w:val="34363A"/>
          <w:w w:val="110"/>
        </w:rPr>
        <w:tab/>
        <w:t>through</w:t>
      </w:r>
      <w:r>
        <w:rPr>
          <w:color w:val="34363A"/>
          <w:w w:val="110"/>
        </w:rPr>
        <w:tab/>
        <w:t>a</w:t>
      </w:r>
      <w:r>
        <w:rPr>
          <w:color w:val="34363A"/>
          <w:w w:val="110"/>
        </w:rPr>
        <w:tab/>
        <w:t>Toll</w:t>
      </w:r>
      <w:r>
        <w:rPr>
          <w:color w:val="34363A"/>
          <w:w w:val="110"/>
        </w:rPr>
        <w:tab/>
        <w:t>Free</w:t>
      </w:r>
      <w:r>
        <w:rPr>
          <w:color w:val="34363A"/>
          <w:w w:val="110"/>
        </w:rPr>
        <w:tab/>
        <w:t>Number</w:t>
      </w:r>
      <w:r>
        <w:rPr>
          <w:color w:val="34363A"/>
          <w:w w:val="110"/>
        </w:rPr>
        <w:tab/>
        <w:t>i.e.</w:t>
      </w:r>
      <w:r>
        <w:rPr>
          <w:color w:val="34363A"/>
          <w:spacing w:val="-63"/>
          <w:w w:val="110"/>
        </w:rPr>
        <w:t xml:space="preserve"> </w:t>
      </w:r>
      <w:r>
        <w:rPr>
          <w:color w:val="34363A"/>
          <w:w w:val="110"/>
        </w:rPr>
        <w:t>155255.</w:t>
      </w:r>
      <w:r>
        <w:rPr>
          <w:color w:val="34363A"/>
          <w:spacing w:val="60"/>
          <w:w w:val="110"/>
        </w:rPr>
        <w:t xml:space="preserve"> </w:t>
      </w:r>
      <w:r>
        <w:rPr>
          <w:color w:val="34363A"/>
          <w:w w:val="110"/>
        </w:rPr>
        <w:t>Complainants</w:t>
      </w:r>
      <w:r>
        <w:rPr>
          <w:color w:val="34363A"/>
          <w:spacing w:val="19"/>
          <w:w w:val="110"/>
        </w:rPr>
        <w:t xml:space="preserve"> </w:t>
      </w:r>
      <w:r>
        <w:rPr>
          <w:color w:val="34363A"/>
          <w:w w:val="110"/>
        </w:rPr>
        <w:t>can</w:t>
      </w:r>
      <w:r>
        <w:rPr>
          <w:color w:val="34363A"/>
          <w:spacing w:val="18"/>
          <w:w w:val="110"/>
        </w:rPr>
        <w:t xml:space="preserve"> </w:t>
      </w:r>
      <w:r>
        <w:rPr>
          <w:color w:val="34363A"/>
          <w:w w:val="110"/>
        </w:rPr>
        <w:t>also</w:t>
      </w:r>
      <w:r>
        <w:rPr>
          <w:color w:val="34363A"/>
          <w:spacing w:val="-2"/>
          <w:w w:val="110"/>
        </w:rPr>
        <w:t xml:space="preserve"> </w:t>
      </w:r>
      <w:r>
        <w:rPr>
          <w:color w:val="34363A"/>
          <w:w w:val="110"/>
        </w:rPr>
        <w:t>track</w:t>
      </w:r>
      <w:r>
        <w:rPr>
          <w:color w:val="34363A"/>
          <w:spacing w:val="13"/>
          <w:w w:val="110"/>
        </w:rPr>
        <w:t xml:space="preserve"> </w:t>
      </w:r>
      <w:r>
        <w:rPr>
          <w:color w:val="34363A"/>
          <w:w w:val="110"/>
        </w:rPr>
        <w:t>the</w:t>
      </w:r>
      <w:r>
        <w:rPr>
          <w:color w:val="34363A"/>
          <w:spacing w:val="-6"/>
          <w:w w:val="110"/>
        </w:rPr>
        <w:t xml:space="preserve"> </w:t>
      </w:r>
      <w:r>
        <w:rPr>
          <w:color w:val="34363A"/>
          <w:w w:val="110"/>
        </w:rPr>
        <w:t>status</w:t>
      </w:r>
      <w:r>
        <w:rPr>
          <w:color w:val="34363A"/>
          <w:spacing w:val="-2"/>
          <w:w w:val="110"/>
        </w:rPr>
        <w:t xml:space="preserve"> </w:t>
      </w:r>
      <w:r>
        <w:rPr>
          <w:color w:val="34363A"/>
          <w:w w:val="110"/>
        </w:rPr>
        <w:t>of</w:t>
      </w:r>
      <w:r>
        <w:rPr>
          <w:color w:val="34363A"/>
          <w:spacing w:val="17"/>
          <w:w w:val="110"/>
        </w:rPr>
        <w:t xml:space="preserve"> </w:t>
      </w:r>
      <w:r>
        <w:rPr>
          <w:color w:val="34363A"/>
          <w:w w:val="110"/>
        </w:rPr>
        <w:t>their</w:t>
      </w:r>
      <w:r>
        <w:rPr>
          <w:color w:val="34363A"/>
          <w:spacing w:val="14"/>
          <w:w w:val="110"/>
        </w:rPr>
        <w:t xml:space="preserve"> </w:t>
      </w:r>
      <w:r>
        <w:rPr>
          <w:color w:val="34363A"/>
          <w:w w:val="110"/>
        </w:rPr>
        <w:t>complaints</w:t>
      </w:r>
      <w:r>
        <w:rPr>
          <w:color w:val="34363A"/>
          <w:spacing w:val="25"/>
          <w:w w:val="110"/>
        </w:rPr>
        <w:t xml:space="preserve"> </w:t>
      </w:r>
      <w:r>
        <w:rPr>
          <w:color w:val="34363A"/>
          <w:w w:val="110"/>
        </w:rPr>
        <w:t>through</w:t>
      </w:r>
      <w:r>
        <w:rPr>
          <w:color w:val="34363A"/>
          <w:spacing w:val="34"/>
          <w:w w:val="110"/>
        </w:rPr>
        <w:t xml:space="preserve"> </w:t>
      </w:r>
      <w:r>
        <w:rPr>
          <w:color w:val="34363A"/>
          <w:w w:val="110"/>
        </w:rPr>
        <w:t>IGCC.</w:t>
      </w:r>
    </w:p>
    <w:p w:rsidR="008C424E" w:rsidRDefault="008C424E">
      <w:pPr>
        <w:pStyle w:val="BodyText"/>
        <w:spacing w:before="2"/>
      </w:pPr>
    </w:p>
    <w:p w:rsidR="008C424E" w:rsidRDefault="00B253A4">
      <w:pPr>
        <w:pStyle w:val="BodyText"/>
        <w:spacing w:line="244" w:lineRule="auto"/>
        <w:ind w:left="112" w:right="122" w:firstLine="12"/>
        <w:jc w:val="both"/>
      </w:pPr>
      <w:r>
        <w:rPr>
          <w:color w:val="34363A"/>
          <w:w w:val="115"/>
        </w:rPr>
        <w:t>IRDA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has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recently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launched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the</w:t>
      </w:r>
      <w:r>
        <w:rPr>
          <w:color w:val="34363A"/>
          <w:spacing w:val="1"/>
          <w:w w:val="115"/>
        </w:rPr>
        <w:t xml:space="preserve"> </w:t>
      </w:r>
      <w:proofErr w:type="gramStart"/>
      <w:r>
        <w:rPr>
          <w:color w:val="34363A"/>
          <w:w w:val="115"/>
        </w:rPr>
        <w:t>Integrated  Grievance</w:t>
      </w:r>
      <w:proofErr w:type="gramEnd"/>
      <w:r>
        <w:rPr>
          <w:color w:val="34363A"/>
          <w:w w:val="115"/>
        </w:rPr>
        <w:t xml:space="preserve">  Management  system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(IGMS). IGMS is a comprehensive solution which not only has ability to provide a</w:t>
      </w:r>
      <w:r>
        <w:rPr>
          <w:color w:val="34363A"/>
          <w:spacing w:val="1"/>
          <w:w w:val="115"/>
        </w:rPr>
        <w:t xml:space="preserve"> </w:t>
      </w:r>
      <w:proofErr w:type="spellStart"/>
      <w:r>
        <w:rPr>
          <w:color w:val="34363A"/>
          <w:w w:val="115"/>
        </w:rPr>
        <w:t>centralised</w:t>
      </w:r>
      <w:proofErr w:type="spellEnd"/>
      <w:r>
        <w:rPr>
          <w:color w:val="34363A"/>
          <w:w w:val="115"/>
        </w:rPr>
        <w:t xml:space="preserve"> and online access</w:t>
      </w:r>
      <w:r>
        <w:rPr>
          <w:color w:val="34363A"/>
          <w:spacing w:val="1"/>
          <w:w w:val="115"/>
        </w:rPr>
        <w:t xml:space="preserve"> </w:t>
      </w:r>
      <w:proofErr w:type="spellStart"/>
      <w:r>
        <w:rPr>
          <w:color w:val="4B4D4F"/>
          <w:w w:val="115"/>
        </w:rPr>
        <w:t>o</w:t>
      </w:r>
      <w:proofErr w:type="spellEnd"/>
      <w:r>
        <w:rPr>
          <w:color w:val="4B4D4F"/>
          <w:w w:val="115"/>
        </w:rPr>
        <w:t xml:space="preserve"> </w:t>
      </w:r>
      <w:r>
        <w:rPr>
          <w:color w:val="34363A"/>
          <w:w w:val="115"/>
        </w:rPr>
        <w:t>the policyholder but complete access and control to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spacing w:val="-1"/>
          <w:w w:val="115"/>
        </w:rPr>
        <w:t>IRDA for monitoring market conduct i</w:t>
      </w:r>
      <w:r>
        <w:rPr>
          <w:color w:val="34363A"/>
          <w:spacing w:val="-1"/>
          <w:w w:val="115"/>
        </w:rPr>
        <w:t xml:space="preserve">ssues of which </w:t>
      </w:r>
      <w:r>
        <w:rPr>
          <w:color w:val="34363A"/>
          <w:w w:val="115"/>
        </w:rPr>
        <w:t>policyholder grievances are the</w:t>
      </w:r>
      <w:r>
        <w:rPr>
          <w:color w:val="34363A"/>
          <w:spacing w:val="-66"/>
          <w:w w:val="115"/>
        </w:rPr>
        <w:t xml:space="preserve"> </w:t>
      </w:r>
      <w:r>
        <w:rPr>
          <w:color w:val="34363A"/>
          <w:w w:val="115"/>
        </w:rPr>
        <w:t>main indicators.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IGMS is having the ability to classify different complaint types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based on pre-defined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rules.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The system is able to assign, store and track unique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complaint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Ids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and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also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enable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intimation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to</w:t>
      </w:r>
      <w:r>
        <w:rPr>
          <w:color w:val="34363A"/>
          <w:spacing w:val="1"/>
          <w:w w:val="115"/>
        </w:rPr>
        <w:t xml:space="preserve"> </w:t>
      </w:r>
      <w:proofErr w:type="gramStart"/>
      <w:r>
        <w:rPr>
          <w:color w:val="34363A"/>
          <w:w w:val="115"/>
        </w:rPr>
        <w:t>va</w:t>
      </w:r>
      <w:r>
        <w:rPr>
          <w:color w:val="34363A"/>
          <w:w w:val="115"/>
        </w:rPr>
        <w:t>rious  stakeholders</w:t>
      </w:r>
      <w:proofErr w:type="gramEnd"/>
      <w:r>
        <w:rPr>
          <w:color w:val="34363A"/>
          <w:w w:val="115"/>
        </w:rPr>
        <w:t>,  as  required,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 xml:space="preserve">within the workflow.   The system enables </w:t>
      </w:r>
      <w:proofErr w:type="gramStart"/>
      <w:r>
        <w:rPr>
          <w:color w:val="34363A"/>
          <w:w w:val="115"/>
        </w:rPr>
        <w:t>the  Target</w:t>
      </w:r>
      <w:proofErr w:type="gramEnd"/>
      <w:r>
        <w:rPr>
          <w:color w:val="34363A"/>
          <w:w w:val="115"/>
        </w:rPr>
        <w:t xml:space="preserve"> Turnaround  Times (TATs)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and serves to measure the actual TATs on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all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complaints.  The system has set up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alerts for pending tasks nearing the laid down Turnaround Tim</w:t>
      </w:r>
      <w:r>
        <w:rPr>
          <w:color w:val="34363A"/>
          <w:w w:val="115"/>
        </w:rPr>
        <w:t>es. Thus, the system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will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automatically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trigger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activities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at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the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appropriate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time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through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rule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based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15"/>
        </w:rPr>
        <w:t>workflow.</w:t>
      </w:r>
    </w:p>
    <w:p w:rsidR="008C424E" w:rsidRDefault="008C424E">
      <w:pPr>
        <w:pStyle w:val="BodyText"/>
        <w:spacing w:before="11"/>
      </w:pPr>
    </w:p>
    <w:p w:rsidR="008C424E" w:rsidRDefault="00B253A4">
      <w:pPr>
        <w:pStyle w:val="BodyText"/>
        <w:ind w:left="131"/>
      </w:pPr>
      <w:r>
        <w:rPr>
          <w:color w:val="34363A"/>
          <w:w w:val="110"/>
        </w:rPr>
        <w:t>Publicity</w:t>
      </w:r>
      <w:r>
        <w:rPr>
          <w:color w:val="34363A"/>
          <w:spacing w:val="39"/>
          <w:w w:val="110"/>
        </w:rPr>
        <w:t xml:space="preserve"> </w:t>
      </w:r>
      <w:r>
        <w:rPr>
          <w:color w:val="34363A"/>
          <w:w w:val="110"/>
        </w:rPr>
        <w:t>Awareness</w:t>
      </w:r>
      <w:r>
        <w:rPr>
          <w:color w:val="34363A"/>
          <w:spacing w:val="58"/>
          <w:w w:val="110"/>
        </w:rPr>
        <w:t xml:space="preserve"> </w:t>
      </w:r>
      <w:r>
        <w:rPr>
          <w:color w:val="34363A"/>
          <w:w w:val="110"/>
        </w:rPr>
        <w:t>Initiatives:</w:t>
      </w:r>
    </w:p>
    <w:p w:rsidR="008C424E" w:rsidRDefault="008C424E">
      <w:pPr>
        <w:pStyle w:val="BodyText"/>
        <w:spacing w:before="10"/>
      </w:pPr>
    </w:p>
    <w:p w:rsidR="008C424E" w:rsidRDefault="00B253A4">
      <w:pPr>
        <w:pStyle w:val="BodyText"/>
        <w:spacing w:before="1" w:line="244" w:lineRule="auto"/>
        <w:ind w:left="117" w:right="128" w:firstLine="1"/>
        <w:jc w:val="both"/>
      </w:pPr>
      <w:r>
        <w:rPr>
          <w:color w:val="34363A"/>
          <w:w w:val="120"/>
        </w:rPr>
        <w:t>The Department releases advertisements through audio, video and print media to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disseminate information regarding the need of insurance, about generic products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15"/>
        </w:rPr>
        <w:t xml:space="preserve">and grievance </w:t>
      </w:r>
      <w:proofErr w:type="spellStart"/>
      <w:r>
        <w:rPr>
          <w:color w:val="34363A"/>
          <w:w w:val="115"/>
        </w:rPr>
        <w:t>redressal</w:t>
      </w:r>
      <w:proofErr w:type="spellEnd"/>
      <w:r>
        <w:rPr>
          <w:color w:val="34363A"/>
          <w:w w:val="115"/>
        </w:rPr>
        <w:t xml:space="preserve"> channels. The advertisements are released in English, Hindi</w:t>
      </w:r>
      <w:r>
        <w:rPr>
          <w:color w:val="34363A"/>
          <w:spacing w:val="1"/>
          <w:w w:val="115"/>
        </w:rPr>
        <w:t xml:space="preserve"> </w:t>
      </w:r>
      <w:r>
        <w:rPr>
          <w:color w:val="34363A"/>
          <w:w w:val="120"/>
        </w:rPr>
        <w:t>and</w:t>
      </w:r>
      <w:r>
        <w:rPr>
          <w:color w:val="34363A"/>
          <w:spacing w:val="23"/>
          <w:w w:val="120"/>
        </w:rPr>
        <w:t xml:space="preserve"> </w:t>
      </w:r>
      <w:r>
        <w:rPr>
          <w:color w:val="34363A"/>
          <w:w w:val="120"/>
        </w:rPr>
        <w:t>various</w:t>
      </w:r>
      <w:r>
        <w:rPr>
          <w:color w:val="34363A"/>
          <w:spacing w:val="-5"/>
          <w:w w:val="120"/>
        </w:rPr>
        <w:t xml:space="preserve"> </w:t>
      </w:r>
      <w:r>
        <w:rPr>
          <w:color w:val="34363A"/>
          <w:w w:val="120"/>
        </w:rPr>
        <w:t>regional</w:t>
      </w:r>
      <w:r>
        <w:rPr>
          <w:color w:val="34363A"/>
          <w:spacing w:val="-10"/>
          <w:w w:val="120"/>
        </w:rPr>
        <w:t xml:space="preserve"> </w:t>
      </w:r>
      <w:r>
        <w:rPr>
          <w:color w:val="34363A"/>
          <w:w w:val="120"/>
        </w:rPr>
        <w:t>languages.</w:t>
      </w:r>
    </w:p>
    <w:p w:rsidR="008C424E" w:rsidRDefault="008C424E">
      <w:pPr>
        <w:pStyle w:val="BodyText"/>
        <w:rPr>
          <w:sz w:val="25"/>
        </w:rPr>
      </w:pPr>
    </w:p>
    <w:p w:rsidR="008C424E" w:rsidRDefault="00B253A4">
      <w:pPr>
        <w:pStyle w:val="BodyText"/>
        <w:ind w:left="131"/>
      </w:pPr>
      <w:r>
        <w:rPr>
          <w:color w:val="34363A"/>
          <w:w w:val="115"/>
        </w:rPr>
        <w:t>Policyholder</w:t>
      </w:r>
      <w:r>
        <w:rPr>
          <w:color w:val="34363A"/>
          <w:spacing w:val="32"/>
          <w:w w:val="115"/>
        </w:rPr>
        <w:t xml:space="preserve"> </w:t>
      </w:r>
      <w:r>
        <w:rPr>
          <w:color w:val="34363A"/>
          <w:w w:val="115"/>
        </w:rPr>
        <w:t>Protection</w:t>
      </w:r>
      <w:r>
        <w:rPr>
          <w:color w:val="34363A"/>
          <w:spacing w:val="25"/>
          <w:w w:val="115"/>
        </w:rPr>
        <w:t xml:space="preserve"> </w:t>
      </w:r>
      <w:r>
        <w:rPr>
          <w:color w:val="34363A"/>
          <w:w w:val="115"/>
        </w:rPr>
        <w:t>Issues/Initiatives:</w:t>
      </w:r>
    </w:p>
    <w:p w:rsidR="008C424E" w:rsidRDefault="008C424E">
      <w:pPr>
        <w:pStyle w:val="BodyText"/>
        <w:spacing w:before="6"/>
      </w:pPr>
    </w:p>
    <w:p w:rsidR="008C424E" w:rsidRDefault="00B253A4">
      <w:pPr>
        <w:pStyle w:val="BodyText"/>
        <w:spacing w:line="249" w:lineRule="auto"/>
        <w:ind w:left="131" w:right="120" w:hanging="9"/>
        <w:jc w:val="both"/>
      </w:pPr>
      <w:r>
        <w:rPr>
          <w:color w:val="34363A"/>
          <w:w w:val="120"/>
        </w:rPr>
        <w:t>The department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also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examines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any other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issue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of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relevance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to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Policyholder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Protection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and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co-ordinates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with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the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respective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Regulatory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Departments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for</w:t>
      </w:r>
      <w:r>
        <w:rPr>
          <w:color w:val="34363A"/>
          <w:spacing w:val="1"/>
          <w:w w:val="120"/>
        </w:rPr>
        <w:t xml:space="preserve"> </w:t>
      </w:r>
      <w:r>
        <w:rPr>
          <w:color w:val="34363A"/>
          <w:w w:val="120"/>
        </w:rPr>
        <w:t>necessary</w:t>
      </w:r>
      <w:r>
        <w:rPr>
          <w:color w:val="34363A"/>
          <w:spacing w:val="-15"/>
          <w:w w:val="120"/>
        </w:rPr>
        <w:t xml:space="preserve"> </w:t>
      </w:r>
      <w:r>
        <w:rPr>
          <w:color w:val="34363A"/>
          <w:w w:val="120"/>
        </w:rPr>
        <w:t>action.</w:t>
      </w:r>
    </w:p>
    <w:p w:rsidR="008C424E" w:rsidRDefault="008C424E">
      <w:pPr>
        <w:spacing w:line="249" w:lineRule="auto"/>
        <w:jc w:val="both"/>
        <w:sectPr w:rsidR="008C424E">
          <w:type w:val="continuous"/>
          <w:pgSz w:w="12240" w:h="16860"/>
          <w:pgMar w:top="80" w:right="1440" w:bottom="0" w:left="1140" w:header="720" w:footer="720" w:gutter="0"/>
          <w:cols w:space="720"/>
        </w:sectPr>
      </w:pPr>
    </w:p>
    <w:p w:rsidR="008C424E" w:rsidRDefault="00B253A4">
      <w:pPr>
        <w:pStyle w:val="BodyText"/>
        <w:rPr>
          <w:sz w:val="20"/>
        </w:rPr>
      </w:pPr>
      <w:r>
        <w:lastRenderedPageBreak/>
        <w:pict>
          <v:line id="_x0000_s1040" style="position:absolute;z-index:15730176;mso-position-horizontal-relative:page;mso-position-vertical-relative:page" from=".7pt,812.2pt" to=".7pt,711.25pt" strokeweight=".25447mm">
            <w10:wrap anchorx="page" anchory="page"/>
          </v:line>
        </w:pict>
      </w:r>
      <w:r>
        <w:pict>
          <v:line id="_x0000_s1039" style="position:absolute;z-index:15730688;mso-position-horizontal-relative:page;mso-position-vertical-relative:page" from="11.3pt,635.25pt" to="11.3pt,579.45pt" strokeweight=".08483mm">
            <w10:wrap anchorx="page" anchory="page"/>
          </v:line>
        </w:pict>
      </w:r>
      <w:r>
        <w:pict>
          <v:line id="_x0000_s1038" style="position:absolute;z-index:15731200;mso-position-horizontal-relative:page;mso-position-vertical-relative:page" from="11.55pt,721.8pt" to="11.55pt,683.35pt" strokeweight=".16967mm">
            <w10:wrap anchorx="page" anchory="page"/>
          </v:line>
        </w:pict>
      </w:r>
      <w:r>
        <w:pict>
          <v:line id="_x0000_s1037" style="position:absolute;z-index:15731712;mso-position-horizontal-relative:page;mso-position-vertical-relative:page" from="12.25pt,838.2pt" to="12.25pt,769.9pt" strokeweight=".42414mm">
            <w10:wrap anchorx="page" anchory="page"/>
          </v:line>
        </w:pict>
      </w:r>
    </w:p>
    <w:p w:rsidR="008C424E" w:rsidRDefault="008C424E">
      <w:pPr>
        <w:pStyle w:val="BodyText"/>
        <w:rPr>
          <w:sz w:val="20"/>
        </w:rPr>
      </w:pPr>
    </w:p>
    <w:p w:rsidR="008C424E" w:rsidRDefault="008C424E">
      <w:pPr>
        <w:pStyle w:val="BodyText"/>
        <w:rPr>
          <w:sz w:val="20"/>
        </w:rPr>
      </w:pPr>
    </w:p>
    <w:p w:rsidR="008C424E" w:rsidRDefault="008C424E">
      <w:pPr>
        <w:pStyle w:val="BodyText"/>
        <w:rPr>
          <w:sz w:val="20"/>
        </w:rPr>
      </w:pPr>
    </w:p>
    <w:p w:rsidR="008C424E" w:rsidRDefault="008C424E">
      <w:pPr>
        <w:pStyle w:val="BodyText"/>
        <w:rPr>
          <w:sz w:val="20"/>
        </w:rPr>
      </w:pPr>
    </w:p>
    <w:p w:rsidR="008C424E" w:rsidRDefault="008C424E">
      <w:pPr>
        <w:pStyle w:val="BodyText"/>
        <w:rPr>
          <w:sz w:val="20"/>
        </w:rPr>
      </w:pPr>
    </w:p>
    <w:p w:rsidR="008C424E" w:rsidRDefault="008C424E">
      <w:pPr>
        <w:pStyle w:val="BodyText"/>
        <w:spacing w:before="10"/>
        <w:rPr>
          <w:sz w:val="27"/>
        </w:rPr>
      </w:pPr>
    </w:p>
    <w:p w:rsidR="008C424E" w:rsidRDefault="00B253A4">
      <w:pPr>
        <w:pStyle w:val="BodyText"/>
        <w:spacing w:before="91" w:line="244" w:lineRule="auto"/>
        <w:ind w:left="112" w:right="1492" w:firstLine="1"/>
        <w:jc w:val="both"/>
      </w:pPr>
      <w:r>
        <w:pict>
          <v:line id="_x0000_s1036" style="position:absolute;left:0;text-align:left;z-index:15732224;mso-position-horizontal-relative:page" from="598.75pt,-14.55pt" to="598.75pt,-84.75pt" strokeweight=".33931mm">
            <w10:wrap anchorx="page"/>
          </v:line>
        </w:pict>
      </w:r>
      <w:r>
        <w:rPr>
          <w:color w:val="2F3134"/>
          <w:w w:val="115"/>
        </w:rPr>
        <w:t>The</w:t>
      </w:r>
      <w:r>
        <w:rPr>
          <w:color w:val="2F3134"/>
          <w:spacing w:val="1"/>
          <w:w w:val="115"/>
        </w:rPr>
        <w:t xml:space="preserve"> </w:t>
      </w:r>
      <w:r>
        <w:rPr>
          <w:color w:val="2F3134"/>
          <w:w w:val="115"/>
        </w:rPr>
        <w:t>Department</w:t>
      </w:r>
      <w:r>
        <w:rPr>
          <w:color w:val="2F3134"/>
          <w:spacing w:val="1"/>
          <w:w w:val="115"/>
        </w:rPr>
        <w:t xml:space="preserve"> </w:t>
      </w:r>
      <w:r>
        <w:rPr>
          <w:color w:val="2F3134"/>
          <w:w w:val="115"/>
        </w:rPr>
        <w:t>sponsors</w:t>
      </w:r>
      <w:r>
        <w:rPr>
          <w:color w:val="2F3134"/>
          <w:spacing w:val="1"/>
          <w:w w:val="115"/>
        </w:rPr>
        <w:t xml:space="preserve"> </w:t>
      </w:r>
      <w:r>
        <w:rPr>
          <w:color w:val="2F3134"/>
          <w:w w:val="115"/>
        </w:rPr>
        <w:t>Consumer</w:t>
      </w:r>
      <w:r>
        <w:rPr>
          <w:color w:val="2F3134"/>
          <w:spacing w:val="1"/>
          <w:w w:val="115"/>
        </w:rPr>
        <w:t xml:space="preserve"> </w:t>
      </w:r>
      <w:r>
        <w:rPr>
          <w:color w:val="2F3134"/>
          <w:w w:val="115"/>
        </w:rPr>
        <w:t>Bodies</w:t>
      </w:r>
      <w:r>
        <w:rPr>
          <w:color w:val="2F3134"/>
          <w:spacing w:val="1"/>
          <w:w w:val="115"/>
        </w:rPr>
        <w:t xml:space="preserve"> </w:t>
      </w:r>
      <w:r>
        <w:rPr>
          <w:color w:val="2F3134"/>
          <w:w w:val="115"/>
        </w:rPr>
        <w:t>to</w:t>
      </w:r>
      <w:r>
        <w:rPr>
          <w:color w:val="2F3134"/>
          <w:spacing w:val="1"/>
          <w:w w:val="115"/>
        </w:rPr>
        <w:t xml:space="preserve"> </w:t>
      </w:r>
      <w:r>
        <w:rPr>
          <w:color w:val="2F3134"/>
          <w:w w:val="115"/>
        </w:rPr>
        <w:t>conduct</w:t>
      </w:r>
      <w:r>
        <w:rPr>
          <w:color w:val="2F3134"/>
          <w:spacing w:val="1"/>
          <w:w w:val="115"/>
        </w:rPr>
        <w:t xml:space="preserve"> </w:t>
      </w:r>
      <w:r>
        <w:rPr>
          <w:color w:val="2F3134"/>
          <w:w w:val="115"/>
        </w:rPr>
        <w:t>seminars</w:t>
      </w:r>
      <w:r>
        <w:rPr>
          <w:color w:val="2F3134"/>
          <w:spacing w:val="1"/>
          <w:w w:val="115"/>
        </w:rPr>
        <w:t xml:space="preserve"> </w:t>
      </w:r>
      <w:proofErr w:type="gramStart"/>
      <w:r>
        <w:rPr>
          <w:color w:val="2F3134"/>
          <w:w w:val="115"/>
        </w:rPr>
        <w:t>to  educate</w:t>
      </w:r>
      <w:proofErr w:type="gramEnd"/>
      <w:r>
        <w:rPr>
          <w:color w:val="2F3134"/>
          <w:spacing w:val="1"/>
          <w:w w:val="115"/>
        </w:rPr>
        <w:t xml:space="preserve"> </w:t>
      </w:r>
      <w:r>
        <w:rPr>
          <w:color w:val="2F3134"/>
          <w:w w:val="115"/>
        </w:rPr>
        <w:t>prospects or policyholders in matters relating to Life Insurance or General Insurance</w:t>
      </w:r>
      <w:r>
        <w:rPr>
          <w:color w:val="2F3134"/>
          <w:spacing w:val="1"/>
          <w:w w:val="115"/>
        </w:rPr>
        <w:t xml:space="preserve"> </w:t>
      </w:r>
      <w:r>
        <w:rPr>
          <w:color w:val="2F3134"/>
          <w:w w:val="115"/>
        </w:rPr>
        <w:t>as and when appropriate proposals are received from them while it also provides</w:t>
      </w:r>
      <w:r>
        <w:rPr>
          <w:color w:val="2F3134"/>
          <w:spacing w:val="1"/>
          <w:w w:val="115"/>
        </w:rPr>
        <w:t xml:space="preserve"> </w:t>
      </w:r>
      <w:r>
        <w:rPr>
          <w:color w:val="2F3134"/>
          <w:w w:val="115"/>
        </w:rPr>
        <w:t>fillip</w:t>
      </w:r>
      <w:r>
        <w:rPr>
          <w:color w:val="2F3134"/>
          <w:spacing w:val="-3"/>
          <w:w w:val="115"/>
        </w:rPr>
        <w:t xml:space="preserve"> </w:t>
      </w:r>
      <w:r>
        <w:rPr>
          <w:color w:val="2F3134"/>
          <w:w w:val="115"/>
        </w:rPr>
        <w:t>to</w:t>
      </w:r>
      <w:r>
        <w:rPr>
          <w:color w:val="2F3134"/>
          <w:spacing w:val="57"/>
          <w:w w:val="115"/>
        </w:rPr>
        <w:t xml:space="preserve"> </w:t>
      </w:r>
      <w:proofErr w:type="spellStart"/>
      <w:r>
        <w:rPr>
          <w:color w:val="2F3134"/>
          <w:w w:val="115"/>
        </w:rPr>
        <w:t>organisations</w:t>
      </w:r>
      <w:proofErr w:type="spellEnd"/>
      <w:r>
        <w:rPr>
          <w:color w:val="2F3134"/>
          <w:spacing w:val="8"/>
          <w:w w:val="115"/>
        </w:rPr>
        <w:t xml:space="preserve"> </w:t>
      </w:r>
      <w:r>
        <w:rPr>
          <w:color w:val="2F3134"/>
          <w:w w:val="115"/>
        </w:rPr>
        <w:t>who</w:t>
      </w:r>
      <w:r>
        <w:rPr>
          <w:color w:val="2F3134"/>
          <w:spacing w:val="-25"/>
          <w:w w:val="115"/>
        </w:rPr>
        <w:t xml:space="preserve"> </w:t>
      </w:r>
      <w:r>
        <w:rPr>
          <w:color w:val="2F3134"/>
          <w:w w:val="115"/>
        </w:rPr>
        <w:t>approach</w:t>
      </w:r>
      <w:r>
        <w:rPr>
          <w:color w:val="2F3134"/>
          <w:spacing w:val="12"/>
          <w:w w:val="115"/>
        </w:rPr>
        <w:t xml:space="preserve"> </w:t>
      </w:r>
      <w:r>
        <w:rPr>
          <w:color w:val="2F3134"/>
          <w:w w:val="115"/>
        </w:rPr>
        <w:t>it</w:t>
      </w:r>
      <w:r>
        <w:rPr>
          <w:color w:val="2F3134"/>
          <w:spacing w:val="-13"/>
          <w:w w:val="115"/>
        </w:rPr>
        <w:t xml:space="preserve"> </w:t>
      </w:r>
      <w:r>
        <w:rPr>
          <w:color w:val="2F3134"/>
          <w:w w:val="115"/>
        </w:rPr>
        <w:t>to</w:t>
      </w:r>
      <w:r>
        <w:rPr>
          <w:color w:val="2F3134"/>
          <w:spacing w:val="49"/>
          <w:w w:val="115"/>
        </w:rPr>
        <w:t xml:space="preserve"> </w:t>
      </w:r>
      <w:r>
        <w:rPr>
          <w:color w:val="2F3134"/>
          <w:w w:val="115"/>
        </w:rPr>
        <w:t>prop</w:t>
      </w:r>
      <w:r>
        <w:rPr>
          <w:color w:val="2F3134"/>
          <w:spacing w:val="-5"/>
          <w:w w:val="115"/>
        </w:rPr>
        <w:t xml:space="preserve"> </w:t>
      </w:r>
      <w:r>
        <w:rPr>
          <w:color w:val="2F3134"/>
          <w:w w:val="115"/>
        </w:rPr>
        <w:t>their</w:t>
      </w:r>
      <w:r>
        <w:rPr>
          <w:color w:val="2F3134"/>
          <w:spacing w:val="58"/>
          <w:w w:val="115"/>
        </w:rPr>
        <w:t xml:space="preserve"> </w:t>
      </w:r>
      <w:r>
        <w:rPr>
          <w:color w:val="2F3134"/>
          <w:w w:val="115"/>
        </w:rPr>
        <w:t>research</w:t>
      </w:r>
      <w:r>
        <w:rPr>
          <w:color w:val="2F3134"/>
          <w:spacing w:val="10"/>
          <w:w w:val="115"/>
        </w:rPr>
        <w:t xml:space="preserve"> </w:t>
      </w:r>
      <w:r>
        <w:rPr>
          <w:color w:val="2F3134"/>
          <w:w w:val="115"/>
        </w:rPr>
        <w:t>work.</w:t>
      </w:r>
    </w:p>
    <w:p w:rsidR="008C424E" w:rsidRDefault="008C424E">
      <w:pPr>
        <w:pStyle w:val="BodyText"/>
        <w:spacing w:before="6"/>
      </w:pPr>
    </w:p>
    <w:p w:rsidR="008C424E" w:rsidRDefault="00B253A4">
      <w:pPr>
        <w:pStyle w:val="BodyText"/>
        <w:spacing w:before="1"/>
        <w:ind w:left="228"/>
        <w:jc w:val="both"/>
      </w:pPr>
      <w:r>
        <w:rPr>
          <w:color w:val="2F3134"/>
          <w:w w:val="115"/>
        </w:rPr>
        <w:t>Matters</w:t>
      </w:r>
      <w:r>
        <w:rPr>
          <w:color w:val="2F3134"/>
          <w:spacing w:val="-7"/>
          <w:w w:val="115"/>
        </w:rPr>
        <w:t xml:space="preserve"> </w:t>
      </w:r>
      <w:r>
        <w:rPr>
          <w:color w:val="2F3134"/>
          <w:w w:val="115"/>
        </w:rPr>
        <w:t>relating</w:t>
      </w:r>
      <w:r>
        <w:rPr>
          <w:color w:val="2F3134"/>
          <w:spacing w:val="-8"/>
          <w:w w:val="115"/>
        </w:rPr>
        <w:t xml:space="preserve"> </w:t>
      </w:r>
      <w:r>
        <w:rPr>
          <w:color w:val="2F3134"/>
          <w:w w:val="115"/>
        </w:rPr>
        <w:t>to</w:t>
      </w:r>
      <w:r>
        <w:rPr>
          <w:color w:val="2F3134"/>
          <w:spacing w:val="-4"/>
          <w:w w:val="115"/>
        </w:rPr>
        <w:t xml:space="preserve"> </w:t>
      </w:r>
      <w:r>
        <w:rPr>
          <w:color w:val="2F3134"/>
          <w:w w:val="115"/>
        </w:rPr>
        <w:t>Insurance</w:t>
      </w:r>
      <w:r>
        <w:rPr>
          <w:color w:val="2F3134"/>
          <w:spacing w:val="-3"/>
          <w:w w:val="115"/>
        </w:rPr>
        <w:t xml:space="preserve"> </w:t>
      </w:r>
      <w:r>
        <w:rPr>
          <w:color w:val="2F3134"/>
          <w:w w:val="115"/>
        </w:rPr>
        <w:t>Ombudsman:</w:t>
      </w:r>
    </w:p>
    <w:p w:rsidR="008C424E" w:rsidRDefault="008C424E">
      <w:pPr>
        <w:pStyle w:val="BodyText"/>
        <w:spacing w:before="8"/>
        <w:rPr>
          <w:sz w:val="25"/>
        </w:rPr>
      </w:pPr>
    </w:p>
    <w:p w:rsidR="008C424E" w:rsidRDefault="00B253A4">
      <w:pPr>
        <w:pStyle w:val="ListParagraph"/>
        <w:numPr>
          <w:ilvl w:val="0"/>
          <w:numId w:val="1"/>
        </w:numPr>
        <w:tabs>
          <w:tab w:val="left" w:pos="1845"/>
        </w:tabs>
        <w:spacing w:line="242" w:lineRule="auto"/>
        <w:ind w:right="1491" w:hanging="16"/>
        <w:jc w:val="both"/>
        <w:rPr>
          <w:sz w:val="24"/>
        </w:rPr>
      </w:pPr>
      <w:r>
        <w:rPr>
          <w:color w:val="2F3134"/>
          <w:w w:val="115"/>
          <w:sz w:val="24"/>
        </w:rPr>
        <w:t>Complainants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who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approach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the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Authority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on Claims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related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disputes,</w:t>
      </w:r>
      <w:r>
        <w:rPr>
          <w:color w:val="2F3134"/>
          <w:spacing w:val="45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are</w:t>
      </w:r>
      <w:r>
        <w:rPr>
          <w:color w:val="2F3134"/>
          <w:spacing w:val="13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advised</w:t>
      </w:r>
      <w:r>
        <w:rPr>
          <w:color w:val="2F3134"/>
          <w:spacing w:val="13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to</w:t>
      </w:r>
      <w:r>
        <w:rPr>
          <w:color w:val="2F3134"/>
          <w:spacing w:val="-10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approach</w:t>
      </w:r>
      <w:r>
        <w:rPr>
          <w:color w:val="2F3134"/>
          <w:spacing w:val="6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the</w:t>
      </w:r>
      <w:r>
        <w:rPr>
          <w:color w:val="2F3134"/>
          <w:spacing w:val="3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Insurance</w:t>
      </w:r>
      <w:r>
        <w:rPr>
          <w:color w:val="2F3134"/>
          <w:spacing w:val="-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Ombudsman.</w:t>
      </w:r>
    </w:p>
    <w:p w:rsidR="008C424E" w:rsidRDefault="00B253A4">
      <w:pPr>
        <w:pStyle w:val="ListParagraph"/>
        <w:numPr>
          <w:ilvl w:val="0"/>
          <w:numId w:val="1"/>
        </w:numPr>
        <w:tabs>
          <w:tab w:val="left" w:pos="1922"/>
        </w:tabs>
        <w:spacing w:before="15" w:line="247" w:lineRule="auto"/>
        <w:ind w:left="1132" w:right="1488" w:firstLine="3"/>
        <w:jc w:val="both"/>
        <w:rPr>
          <w:sz w:val="24"/>
        </w:rPr>
      </w:pPr>
      <w:r>
        <w:rPr>
          <w:color w:val="2F3134"/>
          <w:w w:val="115"/>
          <w:sz w:val="24"/>
        </w:rPr>
        <w:t>Representations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received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against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the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Order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of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Insurance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0"/>
          <w:sz w:val="24"/>
        </w:rPr>
        <w:t>Ombudsman/Delay</w:t>
      </w:r>
      <w:r>
        <w:rPr>
          <w:color w:val="2F3134"/>
          <w:spacing w:val="-2"/>
          <w:w w:val="110"/>
          <w:sz w:val="24"/>
        </w:rPr>
        <w:t xml:space="preserve"> </w:t>
      </w:r>
      <w:r>
        <w:rPr>
          <w:color w:val="2F3134"/>
          <w:w w:val="110"/>
          <w:sz w:val="24"/>
        </w:rPr>
        <w:t>in</w:t>
      </w:r>
      <w:r>
        <w:rPr>
          <w:color w:val="2F3134"/>
          <w:spacing w:val="-5"/>
          <w:w w:val="110"/>
          <w:sz w:val="24"/>
        </w:rPr>
        <w:t xml:space="preserve"> </w:t>
      </w:r>
      <w:r>
        <w:rPr>
          <w:color w:val="2F3134"/>
          <w:w w:val="110"/>
          <w:sz w:val="24"/>
        </w:rPr>
        <w:t>Ombudsman's</w:t>
      </w:r>
      <w:r>
        <w:rPr>
          <w:color w:val="2F3134"/>
          <w:spacing w:val="5"/>
          <w:w w:val="110"/>
          <w:sz w:val="24"/>
        </w:rPr>
        <w:t xml:space="preserve"> </w:t>
      </w:r>
      <w:r>
        <w:rPr>
          <w:color w:val="2F3134"/>
          <w:w w:val="110"/>
          <w:sz w:val="24"/>
        </w:rPr>
        <w:t>Award</w:t>
      </w:r>
      <w:r>
        <w:rPr>
          <w:color w:val="2F3134"/>
          <w:spacing w:val="14"/>
          <w:w w:val="110"/>
          <w:sz w:val="24"/>
        </w:rPr>
        <w:t xml:space="preserve"> </w:t>
      </w:r>
      <w:r>
        <w:rPr>
          <w:color w:val="2F3134"/>
          <w:w w:val="110"/>
          <w:sz w:val="24"/>
        </w:rPr>
        <w:t>are</w:t>
      </w:r>
      <w:r>
        <w:rPr>
          <w:color w:val="2F3134"/>
          <w:spacing w:val="53"/>
          <w:w w:val="110"/>
          <w:sz w:val="24"/>
        </w:rPr>
        <w:t xml:space="preserve"> </w:t>
      </w:r>
      <w:r>
        <w:rPr>
          <w:color w:val="2F3134"/>
          <w:w w:val="110"/>
          <w:sz w:val="24"/>
        </w:rPr>
        <w:t>taken</w:t>
      </w:r>
      <w:r>
        <w:rPr>
          <w:color w:val="2F3134"/>
          <w:spacing w:val="16"/>
          <w:w w:val="110"/>
          <w:sz w:val="24"/>
        </w:rPr>
        <w:t xml:space="preserve"> </w:t>
      </w:r>
      <w:r>
        <w:rPr>
          <w:color w:val="2F3134"/>
          <w:w w:val="110"/>
          <w:sz w:val="24"/>
        </w:rPr>
        <w:t>up</w:t>
      </w:r>
      <w:r>
        <w:rPr>
          <w:color w:val="2F3134"/>
          <w:spacing w:val="-3"/>
          <w:w w:val="110"/>
          <w:sz w:val="24"/>
        </w:rPr>
        <w:t xml:space="preserve"> </w:t>
      </w:r>
      <w:r>
        <w:rPr>
          <w:color w:val="2F3134"/>
          <w:w w:val="110"/>
          <w:sz w:val="24"/>
        </w:rPr>
        <w:t>with</w:t>
      </w:r>
      <w:r>
        <w:rPr>
          <w:color w:val="2F3134"/>
          <w:spacing w:val="7"/>
          <w:w w:val="110"/>
          <w:sz w:val="24"/>
        </w:rPr>
        <w:t xml:space="preserve"> </w:t>
      </w:r>
      <w:r>
        <w:rPr>
          <w:color w:val="2F3134"/>
          <w:w w:val="110"/>
          <w:sz w:val="24"/>
        </w:rPr>
        <w:t>the</w:t>
      </w:r>
      <w:r>
        <w:rPr>
          <w:color w:val="2F3134"/>
          <w:spacing w:val="22"/>
          <w:w w:val="110"/>
          <w:sz w:val="24"/>
        </w:rPr>
        <w:t xml:space="preserve"> </w:t>
      </w:r>
      <w:r>
        <w:rPr>
          <w:color w:val="2F3134"/>
          <w:w w:val="110"/>
          <w:sz w:val="24"/>
        </w:rPr>
        <w:t>GBIC.</w:t>
      </w:r>
    </w:p>
    <w:p w:rsidR="008C424E" w:rsidRDefault="008C424E">
      <w:pPr>
        <w:pStyle w:val="BodyText"/>
        <w:spacing w:before="5"/>
        <w:rPr>
          <w:sz w:val="25"/>
        </w:rPr>
      </w:pPr>
    </w:p>
    <w:p w:rsidR="008C424E" w:rsidRDefault="00B253A4">
      <w:pPr>
        <w:pStyle w:val="ListParagraph"/>
        <w:numPr>
          <w:ilvl w:val="0"/>
          <w:numId w:val="1"/>
        </w:numPr>
        <w:tabs>
          <w:tab w:val="left" w:pos="1801"/>
        </w:tabs>
        <w:spacing w:line="247" w:lineRule="auto"/>
        <w:ind w:left="1132" w:right="1484" w:firstLine="3"/>
        <w:jc w:val="both"/>
        <w:rPr>
          <w:sz w:val="24"/>
        </w:rPr>
      </w:pPr>
      <w:r>
        <w:rPr>
          <w:color w:val="2F3134"/>
          <w:w w:val="115"/>
          <w:sz w:val="24"/>
        </w:rPr>
        <w:t>Complaints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against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Insurance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Companies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in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the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matter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of</w:t>
      </w:r>
      <w:r>
        <w:rPr>
          <w:color w:val="2F3134"/>
          <w:spacing w:val="1"/>
          <w:w w:val="115"/>
          <w:sz w:val="24"/>
        </w:rPr>
        <w:t xml:space="preserve"> </w:t>
      </w:r>
      <w:proofErr w:type="spellStart"/>
      <w:r>
        <w:rPr>
          <w:color w:val="2F3134"/>
          <w:w w:val="115"/>
          <w:sz w:val="24"/>
        </w:rPr>
        <w:t>non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compliance</w:t>
      </w:r>
      <w:proofErr w:type="spellEnd"/>
      <w:r>
        <w:rPr>
          <w:color w:val="2F3134"/>
          <w:w w:val="115"/>
          <w:sz w:val="24"/>
        </w:rPr>
        <w:t xml:space="preserve"> of Ombudsman's awards, are taken up with the insurers.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Such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complaints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originate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from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both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policyholders and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the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Insurance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Ombudsmen.</w:t>
      </w:r>
    </w:p>
    <w:p w:rsidR="008C424E" w:rsidRDefault="00B253A4">
      <w:pPr>
        <w:pStyle w:val="ListParagraph"/>
        <w:numPr>
          <w:ilvl w:val="0"/>
          <w:numId w:val="1"/>
        </w:numPr>
        <w:tabs>
          <w:tab w:val="left" w:pos="1729"/>
        </w:tabs>
        <w:spacing w:before="3" w:line="244" w:lineRule="auto"/>
        <w:ind w:left="1137" w:right="1470" w:hanging="1"/>
        <w:jc w:val="both"/>
        <w:rPr>
          <w:sz w:val="24"/>
        </w:rPr>
      </w:pPr>
      <w:r>
        <w:rPr>
          <w:color w:val="2F3134"/>
          <w:w w:val="115"/>
          <w:sz w:val="24"/>
        </w:rPr>
        <w:t>Collation of data on complaints processed/ disposed of by Insurance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Ombudsmen. The data received from the GBIC is used for publication in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the</w:t>
      </w:r>
      <w:r>
        <w:rPr>
          <w:color w:val="2F3134"/>
          <w:spacing w:val="6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Annual</w:t>
      </w:r>
      <w:r>
        <w:rPr>
          <w:color w:val="2F3134"/>
          <w:spacing w:val="6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Report</w:t>
      </w:r>
      <w:r>
        <w:rPr>
          <w:color w:val="2F3134"/>
          <w:spacing w:val="-8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and</w:t>
      </w:r>
      <w:r>
        <w:rPr>
          <w:color w:val="2F3134"/>
          <w:spacing w:val="2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also</w:t>
      </w:r>
      <w:r>
        <w:rPr>
          <w:color w:val="2F3134"/>
          <w:spacing w:val="-12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for</w:t>
      </w:r>
      <w:r>
        <w:rPr>
          <w:color w:val="2F3134"/>
          <w:spacing w:val="-2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other requirements.</w:t>
      </w:r>
    </w:p>
    <w:p w:rsidR="008C424E" w:rsidRDefault="00B253A4">
      <w:pPr>
        <w:pStyle w:val="ListParagraph"/>
        <w:numPr>
          <w:ilvl w:val="0"/>
          <w:numId w:val="1"/>
        </w:numPr>
        <w:tabs>
          <w:tab w:val="left" w:pos="1690"/>
        </w:tabs>
        <w:spacing w:before="11"/>
        <w:ind w:left="1141" w:right="1481" w:firstLine="2"/>
        <w:jc w:val="both"/>
        <w:rPr>
          <w:sz w:val="24"/>
        </w:rPr>
      </w:pPr>
      <w:r>
        <w:rPr>
          <w:color w:val="2F3134"/>
          <w:w w:val="115"/>
          <w:sz w:val="24"/>
        </w:rPr>
        <w:t>Suggestions/inputs given by the Ministry/Ombudsmen in their Annual</w:t>
      </w:r>
      <w:r>
        <w:rPr>
          <w:color w:val="2F3134"/>
          <w:spacing w:val="-66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Reports</w:t>
      </w:r>
      <w:r>
        <w:rPr>
          <w:color w:val="2F3134"/>
          <w:spacing w:val="-9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are</w:t>
      </w:r>
      <w:r>
        <w:rPr>
          <w:color w:val="2F3134"/>
          <w:spacing w:val="28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useful</w:t>
      </w:r>
      <w:r>
        <w:rPr>
          <w:color w:val="2F3134"/>
          <w:spacing w:val="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enough</w:t>
      </w:r>
      <w:r>
        <w:rPr>
          <w:color w:val="2F3134"/>
          <w:spacing w:val="1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to</w:t>
      </w:r>
      <w:r>
        <w:rPr>
          <w:color w:val="2F3134"/>
          <w:spacing w:val="5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be</w:t>
      </w:r>
      <w:r>
        <w:rPr>
          <w:color w:val="2F3134"/>
          <w:spacing w:val="45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taken</w:t>
      </w:r>
      <w:r>
        <w:rPr>
          <w:color w:val="2F3134"/>
          <w:spacing w:val="7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up</w:t>
      </w:r>
      <w:r>
        <w:rPr>
          <w:color w:val="2F3134"/>
          <w:spacing w:val="-15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with</w:t>
      </w:r>
      <w:r>
        <w:rPr>
          <w:color w:val="2F3134"/>
          <w:spacing w:val="6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the</w:t>
      </w:r>
      <w:r>
        <w:rPr>
          <w:color w:val="2F3134"/>
          <w:spacing w:val="11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concerned</w:t>
      </w:r>
      <w:r>
        <w:rPr>
          <w:color w:val="2F3134"/>
          <w:spacing w:val="8"/>
          <w:w w:val="115"/>
          <w:sz w:val="24"/>
        </w:rPr>
        <w:t xml:space="preserve"> </w:t>
      </w:r>
      <w:r>
        <w:rPr>
          <w:color w:val="2F3134"/>
          <w:w w:val="115"/>
          <w:sz w:val="24"/>
        </w:rPr>
        <w:t>stakeholders.</w:t>
      </w:r>
    </w:p>
    <w:p w:rsidR="008C424E" w:rsidRDefault="00B253A4">
      <w:pPr>
        <w:pStyle w:val="ListParagraph"/>
        <w:numPr>
          <w:ilvl w:val="0"/>
          <w:numId w:val="1"/>
        </w:numPr>
        <w:tabs>
          <w:tab w:val="left" w:pos="1693"/>
        </w:tabs>
        <w:spacing w:before="11"/>
        <w:ind w:left="1692" w:hanging="558"/>
        <w:jc w:val="both"/>
        <w:rPr>
          <w:sz w:val="24"/>
        </w:rPr>
      </w:pPr>
      <w:r>
        <w:rPr>
          <w:color w:val="2F3134"/>
          <w:w w:val="105"/>
          <w:sz w:val="24"/>
        </w:rPr>
        <w:t>Analysis</w:t>
      </w:r>
      <w:r>
        <w:rPr>
          <w:color w:val="2F3134"/>
          <w:spacing w:val="18"/>
          <w:w w:val="105"/>
          <w:sz w:val="24"/>
        </w:rPr>
        <w:t xml:space="preserve"> </w:t>
      </w:r>
      <w:r>
        <w:rPr>
          <w:color w:val="2F3134"/>
          <w:w w:val="105"/>
          <w:sz w:val="24"/>
        </w:rPr>
        <w:t>of</w:t>
      </w:r>
      <w:r>
        <w:rPr>
          <w:color w:val="2F3134"/>
          <w:spacing w:val="19"/>
          <w:w w:val="105"/>
          <w:sz w:val="24"/>
        </w:rPr>
        <w:t xml:space="preserve"> </w:t>
      </w:r>
      <w:r>
        <w:rPr>
          <w:color w:val="2F3134"/>
          <w:w w:val="105"/>
          <w:sz w:val="24"/>
        </w:rPr>
        <w:t>Ombudsmen's</w:t>
      </w:r>
      <w:r>
        <w:rPr>
          <w:color w:val="2F3134"/>
          <w:spacing w:val="21"/>
          <w:w w:val="105"/>
          <w:sz w:val="24"/>
        </w:rPr>
        <w:t xml:space="preserve"> </w:t>
      </w:r>
      <w:r>
        <w:rPr>
          <w:color w:val="2F3134"/>
          <w:w w:val="105"/>
          <w:sz w:val="24"/>
        </w:rPr>
        <w:t>Awa</w:t>
      </w:r>
      <w:r>
        <w:rPr>
          <w:color w:val="2F3134"/>
          <w:spacing w:val="34"/>
          <w:w w:val="105"/>
          <w:sz w:val="24"/>
        </w:rPr>
        <w:t xml:space="preserve"> </w:t>
      </w:r>
      <w:r>
        <w:rPr>
          <w:color w:val="2F3134"/>
          <w:w w:val="105"/>
          <w:sz w:val="24"/>
        </w:rPr>
        <w:t>r</w:t>
      </w:r>
      <w:r>
        <w:rPr>
          <w:color w:val="2F3134"/>
          <w:spacing w:val="-19"/>
          <w:w w:val="105"/>
          <w:sz w:val="24"/>
        </w:rPr>
        <w:t xml:space="preserve"> </w:t>
      </w:r>
      <w:r>
        <w:rPr>
          <w:color w:val="2F3134"/>
          <w:w w:val="105"/>
          <w:sz w:val="24"/>
        </w:rPr>
        <w:t>ds</w:t>
      </w:r>
      <w:r>
        <w:rPr>
          <w:color w:val="49494F"/>
          <w:w w:val="105"/>
          <w:sz w:val="24"/>
        </w:rPr>
        <w:t>.</w:t>
      </w:r>
    </w:p>
    <w:p w:rsidR="008C424E" w:rsidRDefault="008C424E">
      <w:pPr>
        <w:pStyle w:val="BodyText"/>
        <w:spacing w:before="4"/>
        <w:rPr>
          <w:sz w:val="25"/>
        </w:rPr>
      </w:pPr>
    </w:p>
    <w:p w:rsidR="008C424E" w:rsidRDefault="00B253A4">
      <w:pPr>
        <w:pStyle w:val="BodyText"/>
        <w:ind w:left="132"/>
        <w:jc w:val="both"/>
      </w:pPr>
      <w:r>
        <w:rPr>
          <w:color w:val="2F3134"/>
          <w:spacing w:val="-1"/>
          <w:w w:val="115"/>
        </w:rPr>
        <w:t>RTI</w:t>
      </w:r>
      <w:r>
        <w:rPr>
          <w:color w:val="2F3134"/>
          <w:spacing w:val="-7"/>
          <w:w w:val="115"/>
        </w:rPr>
        <w:t xml:space="preserve"> </w:t>
      </w:r>
      <w:r>
        <w:rPr>
          <w:color w:val="2F3134"/>
          <w:spacing w:val="-1"/>
          <w:w w:val="115"/>
        </w:rPr>
        <w:t>Matters</w:t>
      </w:r>
      <w:r>
        <w:rPr>
          <w:color w:val="2F3134"/>
          <w:spacing w:val="-16"/>
          <w:w w:val="115"/>
        </w:rPr>
        <w:t xml:space="preserve"> </w:t>
      </w:r>
      <w:r>
        <w:rPr>
          <w:color w:val="2F3134"/>
          <w:spacing w:val="-1"/>
          <w:w w:val="115"/>
        </w:rPr>
        <w:t>relating</w:t>
      </w:r>
      <w:r>
        <w:rPr>
          <w:color w:val="2F3134"/>
          <w:spacing w:val="-12"/>
          <w:w w:val="115"/>
        </w:rPr>
        <w:t xml:space="preserve"> </w:t>
      </w:r>
      <w:r>
        <w:rPr>
          <w:color w:val="2F3134"/>
          <w:spacing w:val="-1"/>
          <w:w w:val="115"/>
        </w:rPr>
        <w:t>to</w:t>
      </w:r>
      <w:r>
        <w:rPr>
          <w:color w:val="2F3134"/>
          <w:spacing w:val="-16"/>
          <w:w w:val="115"/>
        </w:rPr>
        <w:t xml:space="preserve"> </w:t>
      </w:r>
      <w:r>
        <w:rPr>
          <w:color w:val="2F3134"/>
          <w:spacing w:val="-1"/>
          <w:w w:val="115"/>
        </w:rPr>
        <w:t>Policyholder</w:t>
      </w:r>
      <w:r>
        <w:rPr>
          <w:color w:val="2F3134"/>
          <w:spacing w:val="8"/>
          <w:w w:val="115"/>
        </w:rPr>
        <w:t xml:space="preserve"> </w:t>
      </w:r>
      <w:r>
        <w:rPr>
          <w:color w:val="2F3134"/>
          <w:w w:val="115"/>
        </w:rPr>
        <w:t>Protection</w:t>
      </w:r>
      <w:r>
        <w:rPr>
          <w:color w:val="2F3134"/>
          <w:spacing w:val="-1"/>
          <w:w w:val="115"/>
        </w:rPr>
        <w:t xml:space="preserve"> </w:t>
      </w:r>
      <w:r>
        <w:rPr>
          <w:color w:val="2F3134"/>
          <w:w w:val="115"/>
        </w:rPr>
        <w:t>Issues:</w:t>
      </w:r>
    </w:p>
    <w:p w:rsidR="008C424E" w:rsidRDefault="008C424E">
      <w:pPr>
        <w:pStyle w:val="BodyText"/>
        <w:spacing w:before="4"/>
        <w:rPr>
          <w:sz w:val="25"/>
        </w:rPr>
      </w:pPr>
    </w:p>
    <w:p w:rsidR="008C424E" w:rsidRDefault="00B253A4">
      <w:pPr>
        <w:pStyle w:val="BodyText"/>
        <w:spacing w:line="242" w:lineRule="auto"/>
        <w:ind w:left="128" w:right="1561" w:firstLine="3"/>
        <w:jc w:val="both"/>
      </w:pPr>
      <w:r>
        <w:rPr>
          <w:color w:val="2F3134"/>
          <w:w w:val="110"/>
        </w:rPr>
        <w:t>RTI applications received are disposed of by responding to RTI applicants within the</w:t>
      </w:r>
      <w:r>
        <w:rPr>
          <w:color w:val="2F3134"/>
          <w:spacing w:val="1"/>
          <w:w w:val="110"/>
        </w:rPr>
        <w:t xml:space="preserve"> </w:t>
      </w:r>
      <w:r>
        <w:rPr>
          <w:color w:val="2F3134"/>
          <w:w w:val="110"/>
        </w:rPr>
        <w:t>time</w:t>
      </w:r>
      <w:r>
        <w:rPr>
          <w:color w:val="2F3134"/>
          <w:spacing w:val="-10"/>
          <w:w w:val="110"/>
        </w:rPr>
        <w:t xml:space="preserve"> </w:t>
      </w:r>
      <w:proofErr w:type="spellStart"/>
      <w:r>
        <w:rPr>
          <w:color w:val="2F3134"/>
          <w:w w:val="110"/>
        </w:rPr>
        <w:t>stipu</w:t>
      </w:r>
      <w:proofErr w:type="spellEnd"/>
      <w:r>
        <w:rPr>
          <w:color w:val="2F3134"/>
          <w:spacing w:val="-33"/>
          <w:w w:val="110"/>
        </w:rPr>
        <w:t xml:space="preserve"> </w:t>
      </w:r>
      <w:r>
        <w:rPr>
          <w:color w:val="49494F"/>
          <w:w w:val="110"/>
        </w:rPr>
        <w:t>l</w:t>
      </w:r>
      <w:r>
        <w:rPr>
          <w:color w:val="2F3134"/>
          <w:w w:val="110"/>
        </w:rPr>
        <w:t>ate</w:t>
      </w:r>
      <w:r>
        <w:rPr>
          <w:color w:val="2F3134"/>
          <w:spacing w:val="-35"/>
          <w:w w:val="110"/>
        </w:rPr>
        <w:t xml:space="preserve"> </w:t>
      </w:r>
      <w:r>
        <w:rPr>
          <w:color w:val="2F3134"/>
          <w:w w:val="110"/>
        </w:rPr>
        <w:t>d</w:t>
      </w:r>
      <w:r>
        <w:rPr>
          <w:color w:val="2F3134"/>
          <w:spacing w:val="7"/>
          <w:w w:val="110"/>
        </w:rPr>
        <w:t xml:space="preserve"> </w:t>
      </w:r>
      <w:r>
        <w:rPr>
          <w:color w:val="2F3134"/>
          <w:w w:val="110"/>
        </w:rPr>
        <w:t>by</w:t>
      </w:r>
      <w:r>
        <w:rPr>
          <w:color w:val="2F3134"/>
          <w:spacing w:val="-4"/>
          <w:w w:val="110"/>
        </w:rPr>
        <w:t xml:space="preserve"> </w:t>
      </w:r>
      <w:r>
        <w:rPr>
          <w:color w:val="2F3134"/>
          <w:w w:val="110"/>
        </w:rPr>
        <w:t>RTI</w:t>
      </w:r>
      <w:r>
        <w:rPr>
          <w:color w:val="2F3134"/>
          <w:spacing w:val="-6"/>
          <w:w w:val="110"/>
        </w:rPr>
        <w:t xml:space="preserve"> </w:t>
      </w:r>
      <w:r>
        <w:rPr>
          <w:color w:val="2F3134"/>
          <w:w w:val="110"/>
        </w:rPr>
        <w:t>Act,</w:t>
      </w:r>
      <w:r>
        <w:rPr>
          <w:color w:val="2F3134"/>
          <w:spacing w:val="-4"/>
          <w:w w:val="110"/>
        </w:rPr>
        <w:t xml:space="preserve"> </w:t>
      </w:r>
      <w:r>
        <w:rPr>
          <w:color w:val="2F3134"/>
          <w:w w:val="110"/>
        </w:rPr>
        <w:t>2005.</w:t>
      </w:r>
    </w:p>
    <w:p w:rsidR="008C424E" w:rsidRDefault="008C424E">
      <w:pPr>
        <w:pStyle w:val="BodyText"/>
        <w:spacing w:before="8"/>
      </w:pPr>
    </w:p>
    <w:p w:rsidR="008C424E" w:rsidRDefault="00B253A4">
      <w:pPr>
        <w:pStyle w:val="BodyText"/>
        <w:spacing w:line="247" w:lineRule="auto"/>
        <w:ind w:left="129" w:right="1481" w:hanging="2"/>
        <w:jc w:val="both"/>
        <w:rPr>
          <w:color w:val="2F3134"/>
          <w:w w:val="110"/>
        </w:rPr>
      </w:pPr>
      <w:r>
        <w:rPr>
          <w:color w:val="2F3134"/>
          <w:w w:val="110"/>
        </w:rPr>
        <w:t>Orders passed, if any,</w:t>
      </w:r>
      <w:r>
        <w:rPr>
          <w:color w:val="2F3134"/>
          <w:spacing w:val="1"/>
          <w:w w:val="110"/>
        </w:rPr>
        <w:t xml:space="preserve"> </w:t>
      </w:r>
      <w:r>
        <w:rPr>
          <w:color w:val="2F3134"/>
          <w:w w:val="110"/>
        </w:rPr>
        <w:t>on the</w:t>
      </w:r>
      <w:r>
        <w:rPr>
          <w:color w:val="2F3134"/>
          <w:spacing w:val="1"/>
          <w:w w:val="110"/>
        </w:rPr>
        <w:t xml:space="preserve"> </w:t>
      </w:r>
      <w:r>
        <w:rPr>
          <w:color w:val="2F3134"/>
          <w:w w:val="110"/>
        </w:rPr>
        <w:t>Appeal</w:t>
      </w:r>
      <w:r>
        <w:rPr>
          <w:color w:val="2F3134"/>
          <w:spacing w:val="1"/>
          <w:w w:val="110"/>
        </w:rPr>
        <w:t xml:space="preserve"> </w:t>
      </w:r>
      <w:r>
        <w:rPr>
          <w:color w:val="2F3134"/>
          <w:w w:val="110"/>
        </w:rPr>
        <w:t>by the</w:t>
      </w:r>
      <w:r>
        <w:rPr>
          <w:color w:val="2F3134"/>
          <w:spacing w:val="1"/>
          <w:w w:val="110"/>
        </w:rPr>
        <w:t xml:space="preserve"> </w:t>
      </w:r>
      <w:r>
        <w:rPr>
          <w:color w:val="2F3134"/>
          <w:w w:val="110"/>
        </w:rPr>
        <w:t>RTI applicant</w:t>
      </w:r>
      <w:r>
        <w:rPr>
          <w:color w:val="2F3134"/>
          <w:spacing w:val="1"/>
          <w:w w:val="110"/>
        </w:rPr>
        <w:t xml:space="preserve"> </w:t>
      </w:r>
      <w:r>
        <w:rPr>
          <w:color w:val="2F3134"/>
          <w:w w:val="110"/>
        </w:rPr>
        <w:t>to the</w:t>
      </w:r>
      <w:r>
        <w:rPr>
          <w:color w:val="2F3134"/>
          <w:spacing w:val="1"/>
          <w:w w:val="110"/>
        </w:rPr>
        <w:t xml:space="preserve"> </w:t>
      </w:r>
      <w:r>
        <w:rPr>
          <w:color w:val="2F3134"/>
          <w:w w:val="110"/>
        </w:rPr>
        <w:t>First Appellate</w:t>
      </w:r>
      <w:r>
        <w:rPr>
          <w:color w:val="2F3134"/>
          <w:spacing w:val="1"/>
          <w:w w:val="110"/>
        </w:rPr>
        <w:t xml:space="preserve"> </w:t>
      </w:r>
      <w:proofErr w:type="gramStart"/>
      <w:r>
        <w:rPr>
          <w:color w:val="2F3134"/>
          <w:w w:val="110"/>
        </w:rPr>
        <w:t xml:space="preserve">Authority,  </w:t>
      </w:r>
      <w:r>
        <w:rPr>
          <w:color w:val="2F3134"/>
          <w:spacing w:val="1"/>
          <w:w w:val="110"/>
        </w:rPr>
        <w:t xml:space="preserve"> </w:t>
      </w:r>
      <w:proofErr w:type="gramEnd"/>
      <w:r>
        <w:rPr>
          <w:color w:val="2F3134"/>
          <w:w w:val="110"/>
        </w:rPr>
        <w:t xml:space="preserve">IRDA   as  </w:t>
      </w:r>
      <w:r>
        <w:rPr>
          <w:color w:val="2F3134"/>
          <w:spacing w:val="1"/>
          <w:w w:val="110"/>
        </w:rPr>
        <w:t xml:space="preserve"> </w:t>
      </w:r>
      <w:r>
        <w:rPr>
          <w:color w:val="2F3134"/>
          <w:w w:val="110"/>
        </w:rPr>
        <w:t xml:space="preserve">also   the   second   appeal   to   Second   appeal    to  </w:t>
      </w:r>
      <w:r>
        <w:rPr>
          <w:color w:val="2F3134"/>
          <w:spacing w:val="67"/>
          <w:w w:val="110"/>
        </w:rPr>
        <w:t xml:space="preserve"> </w:t>
      </w:r>
      <w:r>
        <w:rPr>
          <w:color w:val="2F3134"/>
          <w:w w:val="110"/>
        </w:rPr>
        <w:t>the</w:t>
      </w:r>
      <w:r>
        <w:rPr>
          <w:color w:val="2F3134"/>
          <w:spacing w:val="1"/>
          <w:w w:val="110"/>
        </w:rPr>
        <w:t xml:space="preserve"> </w:t>
      </w:r>
      <w:r>
        <w:rPr>
          <w:color w:val="2F3134"/>
          <w:w w:val="110"/>
        </w:rPr>
        <w:t>Central</w:t>
      </w:r>
      <w:r>
        <w:rPr>
          <w:color w:val="2F3134"/>
          <w:spacing w:val="37"/>
          <w:w w:val="110"/>
        </w:rPr>
        <w:t xml:space="preserve"> </w:t>
      </w:r>
      <w:r>
        <w:rPr>
          <w:color w:val="2F3134"/>
          <w:w w:val="110"/>
        </w:rPr>
        <w:t>Information</w:t>
      </w:r>
      <w:r>
        <w:rPr>
          <w:color w:val="2F3134"/>
          <w:spacing w:val="53"/>
          <w:w w:val="110"/>
        </w:rPr>
        <w:t xml:space="preserve"> </w:t>
      </w:r>
      <w:r>
        <w:rPr>
          <w:color w:val="2F3134"/>
          <w:w w:val="110"/>
        </w:rPr>
        <w:t>Commissioner</w:t>
      </w:r>
      <w:r>
        <w:rPr>
          <w:color w:val="2F3134"/>
          <w:spacing w:val="45"/>
          <w:w w:val="110"/>
        </w:rPr>
        <w:t xml:space="preserve"> </w:t>
      </w:r>
      <w:r>
        <w:rPr>
          <w:color w:val="2F3134"/>
          <w:w w:val="110"/>
        </w:rPr>
        <w:t>and</w:t>
      </w:r>
      <w:r>
        <w:rPr>
          <w:color w:val="2F3134"/>
          <w:spacing w:val="55"/>
          <w:w w:val="110"/>
        </w:rPr>
        <w:t xml:space="preserve"> </w:t>
      </w:r>
      <w:r>
        <w:rPr>
          <w:color w:val="2F3134"/>
          <w:w w:val="110"/>
        </w:rPr>
        <w:t>Orders,</w:t>
      </w:r>
      <w:r>
        <w:rPr>
          <w:color w:val="2F3134"/>
          <w:spacing w:val="19"/>
          <w:w w:val="110"/>
        </w:rPr>
        <w:t xml:space="preserve"> </w:t>
      </w:r>
      <w:r>
        <w:rPr>
          <w:color w:val="2F3134"/>
          <w:w w:val="110"/>
        </w:rPr>
        <w:t>if</w:t>
      </w:r>
      <w:r>
        <w:rPr>
          <w:color w:val="2F3134"/>
          <w:spacing w:val="24"/>
          <w:w w:val="110"/>
        </w:rPr>
        <w:t xml:space="preserve"> </w:t>
      </w:r>
      <w:r>
        <w:rPr>
          <w:color w:val="2F3134"/>
          <w:w w:val="110"/>
        </w:rPr>
        <w:t>any,</w:t>
      </w:r>
      <w:r>
        <w:rPr>
          <w:color w:val="2F3134"/>
          <w:spacing w:val="23"/>
          <w:w w:val="110"/>
        </w:rPr>
        <w:t xml:space="preserve"> </w:t>
      </w:r>
      <w:r>
        <w:rPr>
          <w:color w:val="2F3134"/>
          <w:w w:val="110"/>
        </w:rPr>
        <w:t>passed</w:t>
      </w:r>
      <w:r>
        <w:rPr>
          <w:color w:val="2F3134"/>
          <w:spacing w:val="36"/>
          <w:w w:val="110"/>
        </w:rPr>
        <w:t xml:space="preserve"> </w:t>
      </w:r>
      <w:r>
        <w:rPr>
          <w:color w:val="2F3134"/>
          <w:w w:val="110"/>
        </w:rPr>
        <w:t>by</w:t>
      </w:r>
      <w:r>
        <w:rPr>
          <w:color w:val="2F3134"/>
          <w:spacing w:val="21"/>
          <w:w w:val="110"/>
        </w:rPr>
        <w:t xml:space="preserve"> </w:t>
      </w:r>
      <w:r>
        <w:rPr>
          <w:color w:val="2F3134"/>
          <w:w w:val="110"/>
        </w:rPr>
        <w:t>him,</w:t>
      </w:r>
      <w:r>
        <w:rPr>
          <w:color w:val="2F3134"/>
          <w:spacing w:val="16"/>
          <w:w w:val="110"/>
        </w:rPr>
        <w:t xml:space="preserve"> </w:t>
      </w:r>
      <w:r>
        <w:rPr>
          <w:color w:val="2F3134"/>
          <w:w w:val="110"/>
        </w:rPr>
        <w:t>are</w:t>
      </w:r>
      <w:r>
        <w:rPr>
          <w:color w:val="2F3134"/>
          <w:spacing w:val="64"/>
          <w:w w:val="110"/>
        </w:rPr>
        <w:t xml:space="preserve"> </w:t>
      </w:r>
      <w:r>
        <w:rPr>
          <w:color w:val="2F3134"/>
          <w:w w:val="110"/>
        </w:rPr>
        <w:t>attended to with utmost promptness</w:t>
      </w:r>
    </w:p>
    <w:p w:rsidR="00B253A4" w:rsidRDefault="00B253A4">
      <w:pPr>
        <w:pStyle w:val="BodyText"/>
        <w:spacing w:line="247" w:lineRule="auto"/>
        <w:ind w:left="129" w:right="1481" w:hanging="2"/>
        <w:jc w:val="both"/>
      </w:pPr>
      <w:bookmarkStart w:id="0" w:name="_GoBack"/>
      <w:bookmarkEnd w:id="0"/>
    </w:p>
    <w:sectPr w:rsidR="00B253A4">
      <w:pgSz w:w="12220" w:h="16860"/>
      <w:pgMar w:top="620" w:right="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52267"/>
    <w:multiLevelType w:val="hybridMultilevel"/>
    <w:tmpl w:val="22D4835A"/>
    <w:lvl w:ilvl="0" w:tplc="84EA8558">
      <w:start w:val="1"/>
      <w:numFmt w:val="decimal"/>
      <w:lvlText w:val="%1."/>
      <w:lvlJc w:val="left"/>
      <w:pPr>
        <w:ind w:left="1133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134"/>
        <w:w w:val="112"/>
        <w:sz w:val="24"/>
        <w:szCs w:val="24"/>
      </w:rPr>
    </w:lvl>
    <w:lvl w:ilvl="1" w:tplc="E40C2870">
      <w:numFmt w:val="bullet"/>
      <w:lvlText w:val="•"/>
      <w:lvlJc w:val="left"/>
      <w:pPr>
        <w:ind w:left="2126" w:hanging="726"/>
      </w:pPr>
      <w:rPr>
        <w:rFonts w:hint="default"/>
      </w:rPr>
    </w:lvl>
    <w:lvl w:ilvl="2" w:tplc="972E4296">
      <w:numFmt w:val="bullet"/>
      <w:lvlText w:val="•"/>
      <w:lvlJc w:val="left"/>
      <w:pPr>
        <w:ind w:left="3112" w:hanging="726"/>
      </w:pPr>
      <w:rPr>
        <w:rFonts w:hint="default"/>
      </w:rPr>
    </w:lvl>
    <w:lvl w:ilvl="3" w:tplc="0A4E99FC">
      <w:numFmt w:val="bullet"/>
      <w:lvlText w:val="•"/>
      <w:lvlJc w:val="left"/>
      <w:pPr>
        <w:ind w:left="4098" w:hanging="726"/>
      </w:pPr>
      <w:rPr>
        <w:rFonts w:hint="default"/>
      </w:rPr>
    </w:lvl>
    <w:lvl w:ilvl="4" w:tplc="F25435F6">
      <w:numFmt w:val="bullet"/>
      <w:lvlText w:val="•"/>
      <w:lvlJc w:val="left"/>
      <w:pPr>
        <w:ind w:left="5084" w:hanging="726"/>
      </w:pPr>
      <w:rPr>
        <w:rFonts w:hint="default"/>
      </w:rPr>
    </w:lvl>
    <w:lvl w:ilvl="5" w:tplc="8FD6954E">
      <w:numFmt w:val="bullet"/>
      <w:lvlText w:val="•"/>
      <w:lvlJc w:val="left"/>
      <w:pPr>
        <w:ind w:left="6070" w:hanging="726"/>
      </w:pPr>
      <w:rPr>
        <w:rFonts w:hint="default"/>
      </w:rPr>
    </w:lvl>
    <w:lvl w:ilvl="6" w:tplc="66846FB8">
      <w:numFmt w:val="bullet"/>
      <w:lvlText w:val="•"/>
      <w:lvlJc w:val="left"/>
      <w:pPr>
        <w:ind w:left="7056" w:hanging="726"/>
      </w:pPr>
      <w:rPr>
        <w:rFonts w:hint="default"/>
      </w:rPr>
    </w:lvl>
    <w:lvl w:ilvl="7" w:tplc="7C7047C6">
      <w:numFmt w:val="bullet"/>
      <w:lvlText w:val="•"/>
      <w:lvlJc w:val="left"/>
      <w:pPr>
        <w:ind w:left="8042" w:hanging="726"/>
      </w:pPr>
      <w:rPr>
        <w:rFonts w:hint="default"/>
      </w:rPr>
    </w:lvl>
    <w:lvl w:ilvl="8" w:tplc="D14CEAA2">
      <w:numFmt w:val="bullet"/>
      <w:lvlText w:val="•"/>
      <w:lvlJc w:val="left"/>
      <w:pPr>
        <w:ind w:left="9028" w:hanging="7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C424E"/>
    <w:rsid w:val="008C424E"/>
    <w:rsid w:val="00B2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0605BF44"/>
  <w15:docId w15:val="{39C01DB5-C5FD-42FB-A872-617C4FD8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2" w:firstLine="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BE0CF2C5F44286A527C2D2B6DD1C" ma:contentTypeVersion="12" ma:contentTypeDescription="Create a new document." ma:contentTypeScope="" ma:versionID="d6d08b7a22ac7a6f48973df21e7130dd">
  <xsd:schema xmlns:xsd="http://www.w3.org/2001/XMLSchema" xmlns:xs="http://www.w3.org/2001/XMLSchema" xmlns:p="http://schemas.microsoft.com/office/2006/metadata/properties" xmlns:ns2="06f6c57f-00a7-4118-afc2-791fe10ed541" xmlns:ns3="3fc64cca-49e3-44f9-ba7d-f415f6ec87f5" targetNamespace="http://schemas.microsoft.com/office/2006/metadata/properties" ma:root="true" ma:fieldsID="8fdf18e4e79bed9de137780ee504a3a9" ns2:_="" ns3:_="">
    <xsd:import namespace="06f6c57f-00a7-4118-afc2-791fe10ed541"/>
    <xsd:import namespace="3fc64cca-49e3-44f9-ba7d-f415f6ec8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c57f-00a7-4118-afc2-791fe10ed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64cca-49e3-44f9-ba7d-f415f6ec8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EF121-E809-450E-909F-B2E1932BC489}"/>
</file>

<file path=customXml/itemProps2.xml><?xml version="1.0" encoding="utf-8"?>
<ds:datastoreItem xmlns:ds="http://schemas.openxmlformats.org/officeDocument/2006/customXml" ds:itemID="{4C8D6914-CF5B-4674-A336-720BF73099DE}"/>
</file>

<file path=customXml/itemProps3.xml><?xml version="1.0" encoding="utf-8"?>
<ds:datastoreItem xmlns:ds="http://schemas.openxmlformats.org/officeDocument/2006/customXml" ds:itemID="{4E9E5AC9-144C-4EFC-9769-DD6D9DC39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2021-08-29T06:18:00Z</dcterms:created>
  <dcterms:modified xsi:type="dcterms:W3CDTF">2021-08-30T04:22:00Z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LastSaved">
    <vt:filetime>2021-08-29T00:00:00Z</vt:filetime>
  </property>
  <property fmtid="{D5CDD505-2E9C-101B-9397-08002B2CF9AE}" pid="4" name="ContentTypeId">
    <vt:lpwstr>0x010100B0FFBE0CF2C5F44286A527C2D2B6DD1C</vt:lpwstr>
  </property>
</Properties>
</file>