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F0EB1" w:rsidRPr="00C655A8" w:rsidRDefault="00FA09B8" w:rsidP="001F0EB1">
      <w:pPr>
        <w:autoSpaceDE w:val="0"/>
        <w:autoSpaceDN w:val="0"/>
        <w:adjustRightInd w:val="0"/>
        <w:jc w:val="center"/>
        <w:rPr>
          <w:rFonts w:ascii="Times New Roman" w:hAnsi="Times New Roman" w:cs="Times New Roman"/>
          <w:b/>
          <w:bCs/>
        </w:rPr>
      </w:pPr>
      <w:r w:rsidRPr="00C655A8">
        <w:rPr>
          <w:rFonts w:ascii="Times New Roman" w:hAnsi="Times New Roman" w:cs="Times New Roman"/>
          <w:b/>
          <w:bCs/>
        </w:rPr>
        <w:t>FORM 4</w:t>
      </w:r>
    </w:p>
    <w:p w:rsidR="00687122" w:rsidRPr="00C655A8" w:rsidRDefault="00687122" w:rsidP="00687122">
      <w:pPr>
        <w:jc w:val="center"/>
        <w:rPr>
          <w:rFonts w:ascii="Times New Roman" w:hAnsi="Times New Roman" w:cs="Times New Roman"/>
          <w:b/>
          <w:bCs/>
          <w:lang w:val="en-IN" w:eastAsia="en-IN" w:bidi="hi-IN"/>
        </w:rPr>
      </w:pPr>
      <w:r w:rsidRPr="00C655A8">
        <w:rPr>
          <w:rFonts w:ascii="Times New Roman" w:hAnsi="Times New Roman" w:cs="Times New Roman"/>
          <w:b/>
          <w:bCs/>
          <w:lang w:val="en-IN" w:eastAsia="en-IN" w:bidi="hi-IN"/>
        </w:rPr>
        <w:t xml:space="preserve">(read with regulation </w:t>
      </w:r>
      <w:r w:rsidR="008057BC" w:rsidRPr="00C655A8">
        <w:rPr>
          <w:rFonts w:ascii="Times New Roman" w:hAnsi="Times New Roman" w:cs="Times New Roman"/>
          <w:b/>
          <w:bCs/>
          <w:lang w:val="en-IN" w:eastAsia="en-IN" w:bidi="hi-IN"/>
        </w:rPr>
        <w:t>1</w:t>
      </w:r>
      <w:r w:rsidR="005F20C6" w:rsidRPr="00C655A8">
        <w:rPr>
          <w:rFonts w:ascii="Times New Roman" w:hAnsi="Times New Roman" w:cs="Times New Roman"/>
          <w:b/>
          <w:bCs/>
          <w:lang w:val="en-IN" w:eastAsia="en-IN" w:bidi="hi-IN"/>
        </w:rPr>
        <w:t>0</w:t>
      </w:r>
      <w:r w:rsidRPr="00C655A8">
        <w:rPr>
          <w:rFonts w:ascii="Times New Roman" w:hAnsi="Times New Roman" w:cs="Times New Roman"/>
          <w:b/>
          <w:bCs/>
          <w:lang w:val="en-IN" w:eastAsia="en-IN" w:bidi="hi-IN"/>
        </w:rPr>
        <w:t>)</w:t>
      </w:r>
    </w:p>
    <w:p w:rsidR="00952DB1" w:rsidRPr="00C655A8" w:rsidRDefault="00952DB1" w:rsidP="00952DB1">
      <w:pPr>
        <w:autoSpaceDE w:val="0"/>
        <w:autoSpaceDN w:val="0"/>
        <w:adjustRightInd w:val="0"/>
        <w:jc w:val="center"/>
        <w:rPr>
          <w:rFonts w:ascii="Times New Roman" w:hAnsi="Times New Roman" w:cs="Times New Roman"/>
          <w:b/>
          <w:bCs/>
        </w:rPr>
      </w:pPr>
      <w:r w:rsidRPr="00C655A8">
        <w:rPr>
          <w:rFonts w:ascii="Times New Roman" w:hAnsi="Times New Roman" w:cs="Times New Roman"/>
          <w:b/>
          <w:bCs/>
        </w:rPr>
        <w:t xml:space="preserve">EXPOSURE </w:t>
      </w:r>
      <w:r w:rsidR="001D1A01" w:rsidRPr="00C655A8">
        <w:rPr>
          <w:rFonts w:ascii="Times New Roman" w:hAnsi="Times New Roman" w:cs="Times New Roman"/>
          <w:b/>
          <w:bCs/>
        </w:rPr>
        <w:t xml:space="preserve">/ PRUDENTIAL </w:t>
      </w:r>
      <w:r w:rsidR="00136DDB" w:rsidRPr="00C655A8">
        <w:rPr>
          <w:rFonts w:ascii="Times New Roman" w:hAnsi="Times New Roman" w:cs="Times New Roman"/>
          <w:b/>
          <w:bCs/>
        </w:rPr>
        <w:t>AND</w:t>
      </w:r>
      <w:r w:rsidR="00C41E8C" w:rsidRPr="00C655A8">
        <w:rPr>
          <w:rFonts w:ascii="Times New Roman" w:hAnsi="Times New Roman" w:cs="Times New Roman"/>
          <w:b/>
          <w:bCs/>
        </w:rPr>
        <w:t xml:space="preserve"> OTHER </w:t>
      </w:r>
      <w:r w:rsidR="00875FAD" w:rsidRPr="00C655A8">
        <w:rPr>
          <w:rFonts w:ascii="Times New Roman" w:hAnsi="Times New Roman" w:cs="Times New Roman"/>
          <w:b/>
          <w:bCs/>
        </w:rPr>
        <w:t xml:space="preserve">INVESTMENT </w:t>
      </w:r>
      <w:r w:rsidRPr="00C655A8">
        <w:rPr>
          <w:rFonts w:ascii="Times New Roman" w:hAnsi="Times New Roman" w:cs="Times New Roman"/>
          <w:b/>
          <w:bCs/>
        </w:rPr>
        <w:t xml:space="preserve">NORMS – COMPLIANCE </w:t>
      </w:r>
      <w:r w:rsidR="00311AE2" w:rsidRPr="00C655A8">
        <w:rPr>
          <w:rFonts w:ascii="Times New Roman" w:hAnsi="Times New Roman" w:cs="Times New Roman"/>
          <w:b/>
          <w:bCs/>
        </w:rPr>
        <w:t>CERTIFICATE</w:t>
      </w:r>
    </w:p>
    <w:p w:rsidR="008E5504" w:rsidRPr="00C655A8" w:rsidRDefault="008E5504" w:rsidP="000650FE">
      <w:pPr>
        <w:autoSpaceDE w:val="0"/>
        <w:autoSpaceDN w:val="0"/>
        <w:adjustRightInd w:val="0"/>
        <w:jc w:val="right"/>
        <w:rPr>
          <w:rFonts w:ascii="Times New Roman" w:hAnsi="Times New Roman" w:cs="Times New Roman"/>
          <w:b/>
          <w:bCs/>
          <w:sz w:val="20"/>
          <w:szCs w:val="20"/>
        </w:rPr>
      </w:pPr>
      <w:r w:rsidRPr="00C655A8">
        <w:rPr>
          <w:rFonts w:ascii="Times New Roman" w:hAnsi="Times New Roman" w:cs="Times New Roman"/>
          <w:b/>
          <w:bCs/>
          <w:sz w:val="20"/>
          <w:szCs w:val="20"/>
        </w:rPr>
        <w:t>PART A</w:t>
      </w:r>
    </w:p>
    <w:p w:rsidR="00FA09B8" w:rsidRPr="00C655A8" w:rsidRDefault="00AD37B1" w:rsidP="003C11A0">
      <w:pPr>
        <w:autoSpaceDE w:val="0"/>
        <w:autoSpaceDN w:val="0"/>
        <w:adjustRightInd w:val="0"/>
        <w:spacing w:line="312" w:lineRule="auto"/>
        <w:jc w:val="both"/>
        <w:rPr>
          <w:rFonts w:ascii="Times New Roman" w:hAnsi="Times New Roman" w:cs="Times New Roman"/>
          <w:i/>
          <w:sz w:val="20"/>
          <w:szCs w:val="20"/>
        </w:rPr>
      </w:pPr>
      <w:r w:rsidRPr="00C655A8">
        <w:rPr>
          <w:rFonts w:ascii="Times New Roman" w:hAnsi="Times New Roman" w:cs="Times New Roman"/>
          <w:i/>
          <w:sz w:val="20"/>
          <w:szCs w:val="20"/>
        </w:rPr>
        <w:t>Insurer</w:t>
      </w:r>
      <w:r w:rsidR="00FA09B8" w:rsidRPr="00C655A8">
        <w:rPr>
          <w:rFonts w:ascii="Times New Roman" w:hAnsi="Times New Roman" w:cs="Times New Roman"/>
          <w:i/>
          <w:sz w:val="20"/>
          <w:szCs w:val="20"/>
        </w:rPr>
        <w:t xml:space="preserve"> Name and Code:</w:t>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r w:rsidR="004A7A09" w:rsidRPr="00C655A8">
        <w:rPr>
          <w:rFonts w:ascii="Times New Roman" w:hAnsi="Times New Roman" w:cs="Times New Roman"/>
          <w:i/>
          <w:sz w:val="20"/>
          <w:szCs w:val="20"/>
        </w:rPr>
        <w:tab/>
      </w:r>
    </w:p>
    <w:p w:rsidR="00FA09B8" w:rsidRPr="00C655A8" w:rsidRDefault="00FA09B8" w:rsidP="003C11A0">
      <w:pPr>
        <w:autoSpaceDE w:val="0"/>
        <w:autoSpaceDN w:val="0"/>
        <w:adjustRightInd w:val="0"/>
        <w:spacing w:line="312" w:lineRule="auto"/>
        <w:jc w:val="both"/>
        <w:rPr>
          <w:rFonts w:ascii="Times New Roman" w:hAnsi="Times New Roman" w:cs="Times New Roman"/>
          <w:i/>
          <w:sz w:val="20"/>
          <w:szCs w:val="20"/>
        </w:rPr>
      </w:pPr>
      <w:r w:rsidRPr="00C655A8">
        <w:rPr>
          <w:rFonts w:ascii="Times New Roman" w:hAnsi="Times New Roman" w:cs="Times New Roman"/>
          <w:i/>
          <w:sz w:val="20"/>
          <w:szCs w:val="20"/>
        </w:rPr>
        <w:t xml:space="preserve">Date: </w:t>
      </w:r>
      <w:r w:rsidR="00136DDB" w:rsidRPr="00C655A8">
        <w:rPr>
          <w:rFonts w:ascii="Times New Roman" w:hAnsi="Times New Roman" w:cs="Times New Roman"/>
          <w:i/>
          <w:sz w:val="20"/>
          <w:szCs w:val="20"/>
        </w:rPr>
        <w:t>a</w:t>
      </w:r>
      <w:r w:rsidRPr="00C655A8">
        <w:rPr>
          <w:rFonts w:ascii="Times New Roman" w:hAnsi="Times New Roman" w:cs="Times New Roman"/>
          <w:i/>
          <w:sz w:val="20"/>
          <w:szCs w:val="20"/>
        </w:rPr>
        <w:t>s at</w:t>
      </w:r>
      <w:r w:rsidR="00190E2E" w:rsidRPr="00C655A8">
        <w:rPr>
          <w:rFonts w:ascii="Times New Roman" w:hAnsi="Times New Roman" w:cs="Times New Roman"/>
          <w:i/>
          <w:sz w:val="20"/>
          <w:szCs w:val="20"/>
        </w:rPr>
        <w:t xml:space="preserve">: </w:t>
      </w:r>
      <w:r w:rsidRPr="00C655A8">
        <w:rPr>
          <w:rFonts w:ascii="Times New Roman" w:hAnsi="Times New Roman" w:cs="Times New Roman"/>
          <w:i/>
          <w:sz w:val="20"/>
          <w:szCs w:val="20"/>
        </w:rPr>
        <w:t>................</w:t>
      </w:r>
    </w:p>
    <w:p w:rsidR="00C852B2" w:rsidRPr="00C655A8" w:rsidRDefault="00C852B2" w:rsidP="00FD63CE">
      <w:pPr>
        <w:autoSpaceDE w:val="0"/>
        <w:autoSpaceDN w:val="0"/>
        <w:adjustRightInd w:val="0"/>
        <w:jc w:val="both"/>
        <w:rPr>
          <w:rFonts w:ascii="Times New Roman" w:hAnsi="Times New Roman" w:cs="Times New Roman"/>
          <w:sz w:val="20"/>
          <w:szCs w:val="20"/>
        </w:rPr>
      </w:pPr>
    </w:p>
    <w:tbl>
      <w:tblPr>
        <w:tblW w:w="13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
        <w:gridCol w:w="1995"/>
        <w:gridCol w:w="6472"/>
        <w:gridCol w:w="2223"/>
        <w:gridCol w:w="1760"/>
      </w:tblGrid>
      <w:tr w:rsidR="000E1792" w:rsidRPr="00C655A8" w:rsidTr="00EE537D">
        <w:trPr>
          <w:tblHeader/>
        </w:trPr>
        <w:tc>
          <w:tcPr>
            <w:tcW w:w="889" w:type="dxa"/>
            <w:vAlign w:val="center"/>
          </w:tcPr>
          <w:p w:rsidR="00A407B8" w:rsidRPr="00C655A8" w:rsidRDefault="008F3980" w:rsidP="000855E6">
            <w:pPr>
              <w:autoSpaceDE w:val="0"/>
              <w:autoSpaceDN w:val="0"/>
              <w:adjustRightInd w:val="0"/>
              <w:jc w:val="center"/>
              <w:rPr>
                <w:rFonts w:ascii="Times New Roman" w:hAnsi="Times New Roman" w:cs="Times New Roman"/>
                <w:b/>
                <w:i/>
                <w:iCs/>
                <w:sz w:val="20"/>
                <w:szCs w:val="20"/>
              </w:rPr>
            </w:pPr>
            <w:r w:rsidRPr="00C655A8">
              <w:rPr>
                <w:rFonts w:ascii="Times New Roman" w:hAnsi="Times New Roman" w:cs="Times New Roman"/>
                <w:b/>
                <w:i/>
                <w:iCs/>
                <w:sz w:val="20"/>
                <w:szCs w:val="20"/>
              </w:rPr>
              <w:t>Section</w:t>
            </w:r>
          </w:p>
        </w:tc>
        <w:tc>
          <w:tcPr>
            <w:tcW w:w="1995" w:type="dxa"/>
            <w:vAlign w:val="center"/>
          </w:tcPr>
          <w:p w:rsidR="00A407B8" w:rsidRPr="00C655A8" w:rsidRDefault="00A407B8" w:rsidP="00F44C53">
            <w:pPr>
              <w:autoSpaceDE w:val="0"/>
              <w:autoSpaceDN w:val="0"/>
              <w:adjustRightInd w:val="0"/>
              <w:jc w:val="center"/>
              <w:rPr>
                <w:rFonts w:ascii="Times New Roman" w:hAnsi="Times New Roman" w:cs="Times New Roman"/>
                <w:b/>
                <w:i/>
                <w:iCs/>
                <w:sz w:val="20"/>
                <w:szCs w:val="20"/>
              </w:rPr>
            </w:pPr>
            <w:r w:rsidRPr="00C655A8">
              <w:rPr>
                <w:rFonts w:ascii="Times New Roman" w:hAnsi="Times New Roman" w:cs="Times New Roman"/>
                <w:b/>
                <w:i/>
                <w:iCs/>
                <w:sz w:val="20"/>
                <w:szCs w:val="20"/>
              </w:rPr>
              <w:t>Norms</w:t>
            </w:r>
          </w:p>
        </w:tc>
        <w:tc>
          <w:tcPr>
            <w:tcW w:w="6472" w:type="dxa"/>
            <w:vAlign w:val="center"/>
          </w:tcPr>
          <w:p w:rsidR="00A407B8" w:rsidRPr="00C655A8" w:rsidRDefault="00DF2F97" w:rsidP="000855E6">
            <w:pPr>
              <w:autoSpaceDE w:val="0"/>
              <w:autoSpaceDN w:val="0"/>
              <w:adjustRightInd w:val="0"/>
              <w:jc w:val="center"/>
              <w:rPr>
                <w:rFonts w:ascii="Times New Roman" w:hAnsi="Times New Roman" w:cs="Times New Roman"/>
                <w:b/>
                <w:i/>
                <w:iCs/>
                <w:sz w:val="20"/>
                <w:szCs w:val="20"/>
              </w:rPr>
            </w:pPr>
            <w:r w:rsidRPr="00C655A8">
              <w:rPr>
                <w:rFonts w:ascii="Times New Roman" w:hAnsi="Times New Roman" w:cs="Times New Roman"/>
                <w:b/>
                <w:i/>
                <w:iCs/>
                <w:sz w:val="20"/>
                <w:szCs w:val="20"/>
              </w:rPr>
              <w:t xml:space="preserve">Exposure / Other </w:t>
            </w:r>
            <w:r w:rsidR="00467B8D" w:rsidRPr="00C655A8">
              <w:rPr>
                <w:rFonts w:ascii="Times New Roman" w:hAnsi="Times New Roman" w:cs="Times New Roman"/>
                <w:b/>
                <w:i/>
                <w:iCs/>
                <w:sz w:val="20"/>
                <w:szCs w:val="20"/>
              </w:rPr>
              <w:t>Norms as per Reg</w:t>
            </w:r>
            <w:r w:rsidR="00570A25" w:rsidRPr="00C655A8">
              <w:rPr>
                <w:rFonts w:ascii="Times New Roman" w:hAnsi="Times New Roman" w:cs="Times New Roman"/>
                <w:b/>
                <w:i/>
                <w:iCs/>
                <w:sz w:val="20"/>
                <w:szCs w:val="20"/>
              </w:rPr>
              <w:t>ulation</w:t>
            </w:r>
          </w:p>
        </w:tc>
        <w:tc>
          <w:tcPr>
            <w:tcW w:w="2223" w:type="dxa"/>
            <w:vAlign w:val="center"/>
          </w:tcPr>
          <w:p w:rsidR="00D81788" w:rsidRPr="00C655A8" w:rsidRDefault="009C6095" w:rsidP="000855E6">
            <w:pPr>
              <w:autoSpaceDE w:val="0"/>
              <w:autoSpaceDN w:val="0"/>
              <w:adjustRightInd w:val="0"/>
              <w:jc w:val="center"/>
              <w:rPr>
                <w:rFonts w:ascii="Times New Roman" w:hAnsi="Times New Roman" w:cs="Times New Roman"/>
                <w:b/>
                <w:i/>
                <w:iCs/>
                <w:sz w:val="20"/>
                <w:szCs w:val="20"/>
              </w:rPr>
            </w:pPr>
            <w:r w:rsidRPr="00C655A8">
              <w:rPr>
                <w:rFonts w:ascii="Times New Roman" w:hAnsi="Times New Roman" w:cs="Times New Roman"/>
                <w:b/>
                <w:i/>
                <w:iCs/>
                <w:sz w:val="20"/>
                <w:szCs w:val="20"/>
              </w:rPr>
              <w:t>Are the required</w:t>
            </w:r>
            <w:r w:rsidR="00A407B8" w:rsidRPr="00C655A8">
              <w:rPr>
                <w:rFonts w:ascii="Times New Roman" w:hAnsi="Times New Roman" w:cs="Times New Roman"/>
                <w:b/>
                <w:i/>
                <w:iCs/>
                <w:sz w:val="20"/>
                <w:szCs w:val="20"/>
              </w:rPr>
              <w:t xml:space="preserve"> Norms </w:t>
            </w:r>
            <w:r w:rsidR="00D81788" w:rsidRPr="00C655A8">
              <w:rPr>
                <w:rFonts w:ascii="Times New Roman" w:hAnsi="Times New Roman" w:cs="Times New Roman"/>
                <w:b/>
                <w:i/>
                <w:iCs/>
                <w:sz w:val="20"/>
                <w:szCs w:val="20"/>
              </w:rPr>
              <w:t>complied</w:t>
            </w:r>
            <w:r w:rsidRPr="00C655A8">
              <w:rPr>
                <w:rFonts w:ascii="Times New Roman" w:hAnsi="Times New Roman" w:cs="Times New Roman"/>
                <w:b/>
                <w:i/>
                <w:iCs/>
                <w:sz w:val="20"/>
                <w:szCs w:val="20"/>
              </w:rPr>
              <w:t>?</w:t>
            </w:r>
          </w:p>
          <w:p w:rsidR="00A407B8" w:rsidRPr="00C655A8" w:rsidRDefault="00D81788" w:rsidP="000855E6">
            <w:pPr>
              <w:autoSpaceDE w:val="0"/>
              <w:autoSpaceDN w:val="0"/>
              <w:adjustRightInd w:val="0"/>
              <w:jc w:val="center"/>
              <w:rPr>
                <w:rFonts w:ascii="Times New Roman" w:hAnsi="Times New Roman" w:cs="Times New Roman"/>
                <w:b/>
                <w:i/>
                <w:iCs/>
                <w:sz w:val="20"/>
                <w:szCs w:val="20"/>
              </w:rPr>
            </w:pPr>
            <w:r w:rsidRPr="00C655A8">
              <w:rPr>
                <w:rFonts w:ascii="Times New Roman" w:hAnsi="Times New Roman" w:cs="Times New Roman"/>
                <w:b/>
                <w:i/>
                <w:iCs/>
                <w:sz w:val="20"/>
                <w:szCs w:val="20"/>
              </w:rPr>
              <w:t>(Yes / No)</w:t>
            </w:r>
          </w:p>
        </w:tc>
        <w:tc>
          <w:tcPr>
            <w:tcW w:w="1760" w:type="dxa"/>
            <w:vAlign w:val="center"/>
          </w:tcPr>
          <w:p w:rsidR="00A407B8" w:rsidRPr="00C655A8" w:rsidRDefault="00A407B8" w:rsidP="000855E6">
            <w:pPr>
              <w:autoSpaceDE w:val="0"/>
              <w:autoSpaceDN w:val="0"/>
              <w:adjustRightInd w:val="0"/>
              <w:jc w:val="center"/>
              <w:rPr>
                <w:rFonts w:ascii="Times New Roman" w:hAnsi="Times New Roman" w:cs="Times New Roman"/>
                <w:b/>
                <w:i/>
                <w:iCs/>
                <w:sz w:val="20"/>
                <w:szCs w:val="20"/>
              </w:rPr>
            </w:pPr>
            <w:r w:rsidRPr="00C655A8">
              <w:rPr>
                <w:rFonts w:ascii="Times New Roman" w:hAnsi="Times New Roman" w:cs="Times New Roman"/>
                <w:b/>
                <w:i/>
                <w:iCs/>
                <w:sz w:val="20"/>
                <w:szCs w:val="20"/>
              </w:rPr>
              <w:t>Remarks</w:t>
            </w:r>
          </w:p>
        </w:tc>
      </w:tr>
      <w:tr w:rsidR="00343CA5" w:rsidRPr="00C655A8" w:rsidTr="00EE537D">
        <w:tc>
          <w:tcPr>
            <w:tcW w:w="13339" w:type="dxa"/>
            <w:gridSpan w:val="5"/>
          </w:tcPr>
          <w:p w:rsidR="005114C1" w:rsidRPr="00C655A8" w:rsidRDefault="00FB7990" w:rsidP="008F18CA">
            <w:pPr>
              <w:pStyle w:val="ListParagraph"/>
              <w:numPr>
                <w:ilvl w:val="0"/>
                <w:numId w:val="41"/>
              </w:numPr>
              <w:autoSpaceDE w:val="0"/>
              <w:autoSpaceDN w:val="0"/>
              <w:adjustRightInd w:val="0"/>
              <w:jc w:val="both"/>
              <w:rPr>
                <w:rFonts w:ascii="Times New Roman" w:hAnsi="Times New Roman" w:cs="Times New Roman"/>
                <w:b/>
                <w:bCs/>
                <w:iCs/>
                <w:sz w:val="20"/>
                <w:szCs w:val="20"/>
              </w:rPr>
            </w:pPr>
            <w:r w:rsidRPr="00C655A8">
              <w:rPr>
                <w:rFonts w:ascii="Times New Roman" w:hAnsi="Times New Roman" w:cs="Times New Roman"/>
                <w:b/>
                <w:bCs/>
                <w:iCs/>
                <w:sz w:val="20"/>
                <w:szCs w:val="20"/>
              </w:rPr>
              <w:t>“</w:t>
            </w:r>
            <w:r w:rsidR="007D1B16" w:rsidRPr="00C655A8">
              <w:rPr>
                <w:rFonts w:ascii="Times New Roman" w:hAnsi="Times New Roman" w:cs="Times New Roman"/>
                <w:b/>
                <w:bCs/>
                <w:iCs/>
                <w:sz w:val="20"/>
                <w:szCs w:val="20"/>
              </w:rPr>
              <w:t>EXPOSURE</w:t>
            </w:r>
            <w:r w:rsidRPr="00C655A8">
              <w:rPr>
                <w:rFonts w:ascii="Times New Roman" w:hAnsi="Times New Roman" w:cs="Times New Roman"/>
                <w:b/>
                <w:bCs/>
                <w:iCs/>
                <w:sz w:val="20"/>
                <w:szCs w:val="20"/>
              </w:rPr>
              <w:t xml:space="preserve">” COMPLIANCE - </w:t>
            </w:r>
            <w:r w:rsidR="00F0614C" w:rsidRPr="00C655A8">
              <w:rPr>
                <w:rFonts w:ascii="Times New Roman" w:hAnsi="Times New Roman" w:cs="Times New Roman"/>
                <w:b/>
                <w:bCs/>
                <w:iCs/>
                <w:sz w:val="20"/>
                <w:szCs w:val="20"/>
              </w:rPr>
              <w:t xml:space="preserve">ALL </w:t>
            </w:r>
            <w:r w:rsidR="005114C1" w:rsidRPr="00C655A8">
              <w:rPr>
                <w:rFonts w:ascii="Times New Roman" w:hAnsi="Times New Roman" w:cs="Times New Roman"/>
                <w:b/>
                <w:bCs/>
                <w:iCs/>
                <w:sz w:val="20"/>
                <w:szCs w:val="20"/>
              </w:rPr>
              <w:t>INSURERS</w:t>
            </w:r>
          </w:p>
        </w:tc>
      </w:tr>
      <w:tr w:rsidR="000E1792" w:rsidRPr="00C655A8" w:rsidTr="00EE537D">
        <w:tc>
          <w:tcPr>
            <w:tcW w:w="889" w:type="dxa"/>
          </w:tcPr>
          <w:p w:rsidR="00A407B8" w:rsidRPr="00C655A8" w:rsidRDefault="00A407B8" w:rsidP="000855E6">
            <w:pPr>
              <w:autoSpaceDE w:val="0"/>
              <w:autoSpaceDN w:val="0"/>
              <w:adjustRightInd w:val="0"/>
              <w:jc w:val="center"/>
              <w:rPr>
                <w:rFonts w:ascii="Times New Roman" w:hAnsi="Times New Roman" w:cs="Times New Roman"/>
                <w:iCs/>
                <w:sz w:val="20"/>
                <w:szCs w:val="20"/>
              </w:rPr>
            </w:pPr>
            <w:r w:rsidRPr="00C655A8">
              <w:rPr>
                <w:rFonts w:ascii="Times New Roman" w:hAnsi="Times New Roman" w:cs="Times New Roman"/>
                <w:sz w:val="20"/>
                <w:szCs w:val="20"/>
              </w:rPr>
              <w:t>I</w:t>
            </w:r>
          </w:p>
        </w:tc>
        <w:tc>
          <w:tcPr>
            <w:tcW w:w="1995" w:type="dxa"/>
          </w:tcPr>
          <w:p w:rsidR="00A407B8" w:rsidRPr="00C655A8" w:rsidRDefault="00A407B8" w:rsidP="003F5C54">
            <w:pPr>
              <w:autoSpaceDE w:val="0"/>
              <w:autoSpaceDN w:val="0"/>
              <w:adjustRightInd w:val="0"/>
              <w:spacing w:line="288" w:lineRule="auto"/>
              <w:jc w:val="both"/>
              <w:rPr>
                <w:rFonts w:ascii="Times New Roman" w:hAnsi="Times New Roman" w:cs="Times New Roman"/>
                <w:i/>
                <w:sz w:val="20"/>
                <w:szCs w:val="20"/>
              </w:rPr>
            </w:pPr>
            <w:r w:rsidRPr="00C655A8">
              <w:rPr>
                <w:rFonts w:ascii="Times New Roman" w:hAnsi="Times New Roman" w:cs="Times New Roman"/>
                <w:b/>
                <w:i/>
                <w:sz w:val="20"/>
                <w:szCs w:val="20"/>
              </w:rPr>
              <w:t>Investee Company</w:t>
            </w:r>
            <w:r w:rsidR="00DC1233" w:rsidRPr="00C655A8">
              <w:rPr>
                <w:rFonts w:ascii="Times New Roman" w:hAnsi="Times New Roman" w:cs="Times New Roman"/>
                <w:i/>
                <w:sz w:val="20"/>
                <w:szCs w:val="20"/>
              </w:rPr>
              <w:t xml:space="preserve"> Exposure</w:t>
            </w:r>
          </w:p>
        </w:tc>
        <w:tc>
          <w:tcPr>
            <w:tcW w:w="6472" w:type="dxa"/>
          </w:tcPr>
          <w:p w:rsidR="00AC7674" w:rsidRPr="00C655A8" w:rsidRDefault="00AC7674" w:rsidP="00AB799C">
            <w:pPr>
              <w:numPr>
                <w:ilvl w:val="0"/>
                <w:numId w:val="22"/>
              </w:numPr>
              <w:autoSpaceDE w:val="0"/>
              <w:autoSpaceDN w:val="0"/>
              <w:adjustRightInd w:val="0"/>
              <w:spacing w:line="276" w:lineRule="auto"/>
              <w:jc w:val="both"/>
              <w:rPr>
                <w:rFonts w:ascii="Times New Roman" w:hAnsi="Times New Roman" w:cs="Times New Roman"/>
                <w:i/>
                <w:sz w:val="20"/>
                <w:szCs w:val="20"/>
              </w:rPr>
            </w:pPr>
            <w:r w:rsidRPr="00C655A8">
              <w:rPr>
                <w:rFonts w:ascii="Times New Roman" w:hAnsi="Times New Roman" w:cs="Times New Roman"/>
                <w:i/>
                <w:sz w:val="20"/>
                <w:szCs w:val="20"/>
              </w:rPr>
              <w:t>Investment in equity, preference shares, convertible debenture:-</w:t>
            </w:r>
          </w:p>
          <w:p w:rsidR="00AC7674" w:rsidRPr="00C655A8" w:rsidRDefault="00AC7674" w:rsidP="00AB799C">
            <w:pPr>
              <w:autoSpaceDE w:val="0"/>
              <w:autoSpaceDN w:val="0"/>
              <w:adjustRightInd w:val="0"/>
              <w:spacing w:line="276" w:lineRule="auto"/>
              <w:jc w:val="both"/>
              <w:rPr>
                <w:rFonts w:ascii="Times New Roman" w:hAnsi="Times New Roman" w:cs="Times New Roman"/>
                <w:i/>
                <w:sz w:val="20"/>
                <w:szCs w:val="20"/>
              </w:rPr>
            </w:pPr>
          </w:p>
          <w:p w:rsidR="0059266C" w:rsidRPr="00C655A8" w:rsidRDefault="00AC7674" w:rsidP="00617DF9">
            <w:pPr>
              <w:autoSpaceDE w:val="0"/>
              <w:autoSpaceDN w:val="0"/>
              <w:adjustRightInd w:val="0"/>
              <w:spacing w:line="312" w:lineRule="auto"/>
              <w:ind w:left="360" w:firstLine="29"/>
              <w:jc w:val="both"/>
              <w:rPr>
                <w:rFonts w:ascii="Times New Roman" w:hAnsi="Times New Roman" w:cs="Times New Roman"/>
                <w:i/>
                <w:sz w:val="20"/>
                <w:szCs w:val="20"/>
              </w:rPr>
            </w:pPr>
            <w:r w:rsidRPr="00C655A8">
              <w:rPr>
                <w:rFonts w:ascii="Times New Roman" w:hAnsi="Times New Roman" w:cs="Times New Roman"/>
                <w:i/>
                <w:sz w:val="20"/>
                <w:szCs w:val="20"/>
              </w:rPr>
              <w:t xml:space="preserve">Exposure at any point of time did not exceed 10% of outstanding equity shares (face value) </w:t>
            </w:r>
            <w:r w:rsidRPr="00C655A8">
              <w:rPr>
                <w:rFonts w:ascii="Times New Roman" w:hAnsi="Times New Roman" w:cs="Times New Roman"/>
                <w:b/>
                <w:i/>
                <w:sz w:val="20"/>
                <w:szCs w:val="20"/>
              </w:rPr>
              <w:t>or</w:t>
            </w:r>
            <w:r w:rsidR="007E7C68" w:rsidRPr="00C655A8">
              <w:rPr>
                <w:rFonts w:ascii="Times New Roman" w:hAnsi="Times New Roman" w:cs="Times New Roman"/>
                <w:b/>
                <w:i/>
                <w:sz w:val="20"/>
                <w:szCs w:val="20"/>
              </w:rPr>
              <w:t xml:space="preserve"> </w:t>
            </w:r>
            <w:r w:rsidR="005B4999" w:rsidRPr="00C655A8">
              <w:rPr>
                <w:rFonts w:ascii="Times New Roman" w:hAnsi="Times New Roman" w:cs="Times New Roman"/>
                <w:i/>
                <w:sz w:val="20"/>
                <w:szCs w:val="20"/>
              </w:rPr>
              <w:t xml:space="preserve">10% of the amount under point Regulation </w:t>
            </w:r>
            <w:r w:rsidR="00FF048D" w:rsidRPr="00C655A8">
              <w:rPr>
                <w:rFonts w:ascii="Times New Roman" w:hAnsi="Times New Roman" w:cs="Times New Roman"/>
                <w:i/>
                <w:sz w:val="20"/>
                <w:szCs w:val="20"/>
              </w:rPr>
              <w:t xml:space="preserve">9 </w:t>
            </w:r>
            <w:r w:rsidR="005B4999" w:rsidRPr="00C655A8">
              <w:rPr>
                <w:rFonts w:ascii="Times New Roman" w:hAnsi="Times New Roman" w:cs="Times New Roman"/>
                <w:i/>
                <w:sz w:val="20"/>
                <w:szCs w:val="20"/>
              </w:rPr>
              <w:t>(</w:t>
            </w:r>
            <w:r w:rsidR="002C209C" w:rsidRPr="00C655A8">
              <w:rPr>
                <w:rFonts w:ascii="Times New Roman" w:hAnsi="Times New Roman" w:cs="Times New Roman"/>
                <w:i/>
                <w:sz w:val="20"/>
                <w:szCs w:val="20"/>
              </w:rPr>
              <w:t>A.1</w:t>
            </w:r>
            <w:r w:rsidR="00525001" w:rsidRPr="00C655A8">
              <w:rPr>
                <w:rFonts w:ascii="Times New Roman" w:hAnsi="Times New Roman" w:cs="Times New Roman"/>
                <w:i/>
                <w:sz w:val="20"/>
                <w:szCs w:val="20"/>
              </w:rPr>
              <w:t>.(</w:t>
            </w:r>
            <w:r w:rsidR="002C209C" w:rsidRPr="00C655A8">
              <w:rPr>
                <w:rFonts w:ascii="Times New Roman" w:hAnsi="Times New Roman" w:cs="Times New Roman"/>
                <w:i/>
                <w:sz w:val="20"/>
                <w:szCs w:val="20"/>
              </w:rPr>
              <w:t>a) or A.1.(b) or A.1.(c)</w:t>
            </w:r>
            <w:r w:rsidR="00AB1D06" w:rsidRPr="00C655A8">
              <w:rPr>
                <w:rFonts w:ascii="Times New Roman" w:hAnsi="Times New Roman" w:cs="Times New Roman"/>
                <w:i/>
                <w:sz w:val="20"/>
                <w:szCs w:val="20"/>
              </w:rPr>
              <w:t>[</w:t>
            </w:r>
            <w:r w:rsidR="004A40B2" w:rsidRPr="00C655A8">
              <w:rPr>
                <w:rFonts w:ascii="Times New Roman" w:hAnsi="Times New Roman" w:cs="Times New Roman"/>
                <w:i/>
                <w:sz w:val="20"/>
                <w:szCs w:val="20"/>
              </w:rPr>
              <w:t xml:space="preserve">at </w:t>
            </w:r>
            <w:r w:rsidR="00AB1D06" w:rsidRPr="00C655A8">
              <w:rPr>
                <w:rFonts w:ascii="Times New Roman" w:hAnsi="Times New Roman" w:cs="Times New Roman"/>
                <w:i/>
                <w:sz w:val="20"/>
                <w:szCs w:val="20"/>
              </w:rPr>
              <w:t>segregated fund</w:t>
            </w:r>
            <w:r w:rsidR="004A40B2" w:rsidRPr="00C655A8">
              <w:rPr>
                <w:rFonts w:ascii="Times New Roman" w:hAnsi="Times New Roman" w:cs="Times New Roman"/>
                <w:i/>
                <w:sz w:val="20"/>
                <w:szCs w:val="20"/>
              </w:rPr>
              <w:t xml:space="preserve"> level</w:t>
            </w:r>
            <w:r w:rsidR="00AB1D06" w:rsidRPr="00C655A8">
              <w:rPr>
                <w:rFonts w:ascii="Times New Roman" w:hAnsi="Times New Roman" w:cs="Times New Roman"/>
                <w:i/>
                <w:sz w:val="20"/>
                <w:szCs w:val="20"/>
              </w:rPr>
              <w:t>]</w:t>
            </w:r>
            <w:r w:rsidR="002C209C" w:rsidRPr="00C655A8">
              <w:rPr>
                <w:rFonts w:ascii="Times New Roman" w:hAnsi="Times New Roman" w:cs="Times New Roman"/>
                <w:i/>
                <w:sz w:val="20"/>
                <w:szCs w:val="20"/>
              </w:rPr>
              <w:t>considered separately</w:t>
            </w:r>
            <w:r w:rsidR="005B4999" w:rsidRPr="00C655A8">
              <w:rPr>
                <w:rFonts w:ascii="Times New Roman" w:hAnsi="Times New Roman" w:cs="Times New Roman"/>
                <w:i/>
                <w:sz w:val="20"/>
                <w:szCs w:val="20"/>
              </w:rPr>
              <w:t xml:space="preserve">) of this Regulation, in the case of Life insurers / </w:t>
            </w:r>
            <w:r w:rsidR="005E46B1" w:rsidRPr="00C655A8">
              <w:rPr>
                <w:rFonts w:ascii="Times New Roman" w:hAnsi="Times New Roman" w:cs="Times New Roman"/>
                <w:i/>
                <w:sz w:val="20"/>
                <w:szCs w:val="20"/>
              </w:rPr>
              <w:t>an amount</w:t>
            </w:r>
            <w:r w:rsidR="005B4999" w:rsidRPr="00C655A8">
              <w:rPr>
                <w:rFonts w:ascii="Times New Roman" w:hAnsi="Times New Roman" w:cs="Times New Roman"/>
                <w:i/>
                <w:sz w:val="20"/>
                <w:szCs w:val="20"/>
              </w:rPr>
              <w:t xml:space="preserve"> under Regulation </w:t>
            </w:r>
            <w:r w:rsidR="00FF048D" w:rsidRPr="00C655A8">
              <w:rPr>
                <w:rFonts w:ascii="Times New Roman" w:hAnsi="Times New Roman" w:cs="Times New Roman"/>
                <w:i/>
                <w:sz w:val="20"/>
                <w:szCs w:val="20"/>
              </w:rPr>
              <w:t>9</w:t>
            </w:r>
            <w:r w:rsidR="00AB1D06" w:rsidRPr="00C655A8">
              <w:rPr>
                <w:rFonts w:ascii="Times New Roman" w:hAnsi="Times New Roman" w:cs="Times New Roman"/>
                <w:i/>
                <w:sz w:val="20"/>
                <w:szCs w:val="20"/>
              </w:rPr>
              <w:t xml:space="preserve"> </w:t>
            </w:r>
            <w:r w:rsidR="005B4999" w:rsidRPr="00C655A8">
              <w:rPr>
                <w:rFonts w:ascii="Times New Roman" w:hAnsi="Times New Roman" w:cs="Times New Roman"/>
                <w:i/>
                <w:sz w:val="20"/>
                <w:szCs w:val="20"/>
              </w:rPr>
              <w:t>(A.2) or (A.3)</w:t>
            </w:r>
            <w:r w:rsidR="004A40B2" w:rsidRPr="00C655A8">
              <w:rPr>
                <w:rFonts w:ascii="Times New Roman" w:hAnsi="Times New Roman" w:cs="Times New Roman"/>
                <w:i/>
                <w:sz w:val="20"/>
                <w:szCs w:val="20"/>
              </w:rPr>
              <w:t xml:space="preserve"> or (A.4)</w:t>
            </w:r>
            <w:r w:rsidR="005B4999" w:rsidRPr="00C655A8">
              <w:rPr>
                <w:rFonts w:ascii="Times New Roman" w:hAnsi="Times New Roman" w:cs="Times New Roman"/>
                <w:i/>
                <w:sz w:val="20"/>
                <w:szCs w:val="20"/>
              </w:rPr>
              <w:t xml:space="preserve"> of this Regulation, in the case of </w:t>
            </w:r>
            <w:r w:rsidR="00FF048D" w:rsidRPr="00C655A8">
              <w:rPr>
                <w:rFonts w:ascii="Times New Roman" w:hAnsi="Times New Roman" w:cs="Times New Roman"/>
                <w:i/>
                <w:sz w:val="20"/>
                <w:szCs w:val="20"/>
              </w:rPr>
              <w:t>General Insurer including an insurer carrying on business of re-insurance or health insurance</w:t>
            </w:r>
            <w:r w:rsidR="00A939BF" w:rsidRPr="00C655A8">
              <w:rPr>
                <w:rFonts w:ascii="Times New Roman" w:hAnsi="Times New Roman" w:cs="Times New Roman"/>
                <w:i/>
                <w:sz w:val="20"/>
                <w:szCs w:val="20"/>
              </w:rPr>
              <w:t xml:space="preserve"> </w:t>
            </w:r>
            <w:r w:rsidR="005B4999" w:rsidRPr="00C655A8">
              <w:rPr>
                <w:rFonts w:ascii="Times New Roman" w:hAnsi="Times New Roman" w:cs="Times New Roman"/>
                <w:b/>
                <w:bCs/>
                <w:i/>
                <w:sz w:val="20"/>
                <w:szCs w:val="20"/>
              </w:rPr>
              <w:t>whichever is lower</w:t>
            </w:r>
            <w:r w:rsidR="001A5C21" w:rsidRPr="00C655A8">
              <w:rPr>
                <w:rFonts w:ascii="Times New Roman" w:hAnsi="Times New Roman" w:cs="Times New Roman"/>
                <w:b/>
                <w:bCs/>
                <w:i/>
                <w:sz w:val="20"/>
                <w:szCs w:val="20"/>
              </w:rPr>
              <w:t>.</w:t>
            </w:r>
          </w:p>
          <w:p w:rsidR="0059266C" w:rsidRPr="00C655A8" w:rsidRDefault="0059266C" w:rsidP="00AB799C">
            <w:pPr>
              <w:autoSpaceDE w:val="0"/>
              <w:autoSpaceDN w:val="0"/>
              <w:adjustRightInd w:val="0"/>
              <w:spacing w:line="276" w:lineRule="auto"/>
              <w:ind w:left="360" w:firstLine="33"/>
              <w:jc w:val="both"/>
              <w:rPr>
                <w:rFonts w:ascii="Times New Roman" w:hAnsi="Times New Roman" w:cs="Times New Roman"/>
                <w:i/>
                <w:sz w:val="20"/>
                <w:szCs w:val="20"/>
              </w:rPr>
            </w:pPr>
          </w:p>
          <w:p w:rsidR="00AC7674" w:rsidRPr="00C655A8" w:rsidRDefault="0043521A" w:rsidP="00617DF9">
            <w:pPr>
              <w:autoSpaceDE w:val="0"/>
              <w:autoSpaceDN w:val="0"/>
              <w:adjustRightInd w:val="0"/>
              <w:spacing w:line="312" w:lineRule="auto"/>
              <w:ind w:left="360" w:firstLine="29"/>
              <w:jc w:val="both"/>
              <w:rPr>
                <w:rFonts w:ascii="Times New Roman" w:hAnsi="Times New Roman" w:cs="Times New Roman"/>
                <w:i/>
                <w:sz w:val="20"/>
                <w:szCs w:val="20"/>
              </w:rPr>
            </w:pPr>
            <w:r w:rsidRPr="00C655A8">
              <w:rPr>
                <w:rFonts w:ascii="Times New Roman" w:hAnsi="Times New Roman" w:cs="Times New Roman"/>
                <w:i/>
                <w:sz w:val="20"/>
                <w:szCs w:val="20"/>
              </w:rPr>
              <w:t>[</w:t>
            </w:r>
            <w:r w:rsidR="00AC7674" w:rsidRPr="00C655A8">
              <w:rPr>
                <w:rFonts w:ascii="Times New Roman" w:hAnsi="Times New Roman" w:cs="Times New Roman"/>
                <w:i/>
                <w:sz w:val="20"/>
                <w:szCs w:val="20"/>
              </w:rPr>
              <w:t>In case of Infrastructure Co, the limit of 10% shall be read as 20%</w:t>
            </w:r>
            <w:r w:rsidR="00A05D2B" w:rsidRPr="00C655A8">
              <w:rPr>
                <w:rFonts w:ascii="Times New Roman" w:hAnsi="Times New Roman" w:cs="Times New Roman"/>
                <w:i/>
                <w:sz w:val="20"/>
                <w:szCs w:val="20"/>
              </w:rPr>
              <w:t xml:space="preserve">. Where the investment assets </w:t>
            </w:r>
            <w:r w:rsidR="00531270" w:rsidRPr="00C655A8">
              <w:rPr>
                <w:rFonts w:ascii="Times New Roman" w:hAnsi="Times New Roman" w:cs="Times New Roman"/>
                <w:i/>
                <w:sz w:val="20"/>
                <w:szCs w:val="20"/>
              </w:rPr>
              <w:t xml:space="preserve">of the insurer is </w:t>
            </w:r>
            <w:r w:rsidR="00A05D2B" w:rsidRPr="00C655A8">
              <w:rPr>
                <w:rFonts w:ascii="Times New Roman" w:hAnsi="Times New Roman" w:cs="Times New Roman"/>
                <w:i/>
                <w:sz w:val="20"/>
                <w:szCs w:val="20"/>
              </w:rPr>
              <w:t xml:space="preserve">Rs. </w:t>
            </w:r>
            <w:r w:rsidR="008754AD" w:rsidRPr="00C655A8">
              <w:rPr>
                <w:rFonts w:ascii="Times New Roman" w:hAnsi="Times New Roman" w:cs="Times New Roman"/>
                <w:i/>
                <w:sz w:val="20"/>
                <w:szCs w:val="20"/>
              </w:rPr>
              <w:t>250000</w:t>
            </w:r>
            <w:r w:rsidR="00A05D2B" w:rsidRPr="00C655A8">
              <w:rPr>
                <w:rFonts w:ascii="Times New Roman" w:hAnsi="Times New Roman" w:cs="Times New Roman"/>
                <w:i/>
                <w:sz w:val="20"/>
                <w:szCs w:val="20"/>
              </w:rPr>
              <w:t xml:space="preserve"> Crores or more, the limit of 10% shall be read as </w:t>
            </w:r>
            <w:r w:rsidR="008754AD" w:rsidRPr="00C655A8">
              <w:rPr>
                <w:rFonts w:ascii="Times New Roman" w:hAnsi="Times New Roman" w:cs="Times New Roman"/>
                <w:i/>
                <w:sz w:val="20"/>
                <w:szCs w:val="20"/>
              </w:rPr>
              <w:t>15</w:t>
            </w:r>
            <w:r w:rsidR="00A05D2B" w:rsidRPr="00C655A8">
              <w:rPr>
                <w:rFonts w:ascii="Times New Roman" w:hAnsi="Times New Roman" w:cs="Times New Roman"/>
                <w:i/>
                <w:sz w:val="20"/>
                <w:szCs w:val="20"/>
              </w:rPr>
              <w:t>%</w:t>
            </w:r>
            <w:r w:rsidR="009C6972" w:rsidRPr="00C655A8">
              <w:rPr>
                <w:rFonts w:ascii="Times New Roman" w:hAnsi="Times New Roman" w:cs="Times New Roman"/>
                <w:i/>
                <w:sz w:val="20"/>
                <w:szCs w:val="20"/>
              </w:rPr>
              <w:t xml:space="preserve"> of outstanding equity shares (face value)</w:t>
            </w:r>
            <w:r w:rsidR="00FF048D" w:rsidRPr="00C655A8">
              <w:rPr>
                <w:rFonts w:ascii="Times New Roman" w:hAnsi="Times New Roman" w:cs="Times New Roman"/>
                <w:i/>
                <w:sz w:val="20"/>
                <w:szCs w:val="20"/>
              </w:rPr>
              <w:t xml:space="preserve"> </w:t>
            </w:r>
            <w:r w:rsidR="0059266C" w:rsidRPr="00C655A8">
              <w:rPr>
                <w:rFonts w:ascii="Times New Roman" w:hAnsi="Times New Roman" w:cs="Times New Roman"/>
                <w:b/>
                <w:i/>
                <w:sz w:val="20"/>
                <w:szCs w:val="20"/>
              </w:rPr>
              <w:t>or</w:t>
            </w:r>
            <w:r w:rsidR="0059266C" w:rsidRPr="00C655A8">
              <w:rPr>
                <w:rFonts w:ascii="Times New Roman" w:hAnsi="Times New Roman" w:cs="Times New Roman"/>
                <w:i/>
                <w:sz w:val="20"/>
                <w:szCs w:val="20"/>
              </w:rPr>
              <w:t xml:space="preserve"> where the investment assets </w:t>
            </w:r>
            <w:r w:rsidR="00001DBA" w:rsidRPr="00C655A8">
              <w:rPr>
                <w:rFonts w:ascii="Times New Roman" w:hAnsi="Times New Roman" w:cs="Times New Roman"/>
                <w:i/>
                <w:sz w:val="20"/>
                <w:szCs w:val="20"/>
              </w:rPr>
              <w:t>of the insurer is</w:t>
            </w:r>
            <w:r w:rsidR="00E00320" w:rsidRPr="00C655A8">
              <w:rPr>
                <w:rFonts w:ascii="Times New Roman" w:hAnsi="Times New Roman" w:cs="Times New Roman"/>
                <w:i/>
                <w:sz w:val="20"/>
                <w:szCs w:val="20"/>
              </w:rPr>
              <w:t xml:space="preserve"> </w:t>
            </w:r>
            <w:r w:rsidR="001C3881" w:rsidRPr="00C655A8">
              <w:rPr>
                <w:rFonts w:ascii="Times New Roman" w:hAnsi="Times New Roman" w:cs="Times New Roman"/>
                <w:i/>
                <w:sz w:val="20"/>
                <w:szCs w:val="20"/>
              </w:rPr>
              <w:t xml:space="preserve">more than </w:t>
            </w:r>
            <w:r w:rsidR="0059266C" w:rsidRPr="00C655A8">
              <w:rPr>
                <w:rFonts w:ascii="Times New Roman" w:hAnsi="Times New Roman" w:cs="Times New Roman"/>
                <w:i/>
                <w:sz w:val="20"/>
                <w:szCs w:val="20"/>
              </w:rPr>
              <w:t>Rs</w:t>
            </w:r>
            <w:r w:rsidR="008754AD" w:rsidRPr="00C655A8">
              <w:rPr>
                <w:rFonts w:ascii="Times New Roman" w:hAnsi="Times New Roman" w:cs="Times New Roman"/>
                <w:i/>
                <w:sz w:val="20"/>
                <w:szCs w:val="20"/>
              </w:rPr>
              <w:t>.50000</w:t>
            </w:r>
            <w:r w:rsidR="0059266C" w:rsidRPr="00C655A8">
              <w:rPr>
                <w:rFonts w:ascii="Times New Roman" w:hAnsi="Times New Roman" w:cs="Times New Roman"/>
                <w:i/>
                <w:sz w:val="20"/>
                <w:szCs w:val="20"/>
              </w:rPr>
              <w:t xml:space="preserve"> Crores but less than Rs </w:t>
            </w:r>
            <w:r w:rsidR="008754AD" w:rsidRPr="00C655A8">
              <w:rPr>
                <w:rFonts w:ascii="Times New Roman" w:hAnsi="Times New Roman" w:cs="Times New Roman"/>
                <w:i/>
                <w:sz w:val="20"/>
                <w:szCs w:val="20"/>
              </w:rPr>
              <w:t>250</w:t>
            </w:r>
            <w:r w:rsidR="0059266C" w:rsidRPr="00C655A8">
              <w:rPr>
                <w:rFonts w:ascii="Times New Roman" w:hAnsi="Times New Roman" w:cs="Times New Roman"/>
                <w:i/>
                <w:sz w:val="20"/>
                <w:szCs w:val="20"/>
              </w:rPr>
              <w:t xml:space="preserve">,000 Crores </w:t>
            </w:r>
            <w:r w:rsidR="00F22520" w:rsidRPr="00C655A8">
              <w:rPr>
                <w:rFonts w:ascii="Times New Roman" w:hAnsi="Times New Roman" w:cs="Times New Roman"/>
                <w:i/>
                <w:sz w:val="20"/>
                <w:szCs w:val="20"/>
              </w:rPr>
              <w:t xml:space="preserve">the limit of 10% shall be read as </w:t>
            </w:r>
            <w:r w:rsidR="003E2D57" w:rsidRPr="00C655A8">
              <w:rPr>
                <w:rFonts w:ascii="Times New Roman" w:hAnsi="Times New Roman" w:cs="Times New Roman"/>
                <w:i/>
                <w:sz w:val="20"/>
                <w:szCs w:val="20"/>
              </w:rPr>
              <w:t>1</w:t>
            </w:r>
            <w:r w:rsidR="008754AD" w:rsidRPr="00C655A8">
              <w:rPr>
                <w:rFonts w:ascii="Times New Roman" w:hAnsi="Times New Roman" w:cs="Times New Roman"/>
                <w:i/>
                <w:sz w:val="20"/>
                <w:szCs w:val="20"/>
              </w:rPr>
              <w:t>2</w:t>
            </w:r>
            <w:r w:rsidR="00F22520" w:rsidRPr="00C655A8">
              <w:rPr>
                <w:rFonts w:ascii="Times New Roman" w:hAnsi="Times New Roman" w:cs="Times New Roman"/>
                <w:i/>
                <w:sz w:val="20"/>
                <w:szCs w:val="20"/>
              </w:rPr>
              <w:t>% of outstanding equity shares (face value)</w:t>
            </w:r>
            <w:r w:rsidRPr="00C655A8">
              <w:rPr>
                <w:rFonts w:ascii="Times New Roman" w:hAnsi="Times New Roman" w:cs="Times New Roman"/>
                <w:i/>
                <w:sz w:val="20"/>
                <w:szCs w:val="20"/>
              </w:rPr>
              <w:t>]</w:t>
            </w:r>
          </w:p>
          <w:p w:rsidR="006A7FB9" w:rsidRPr="00C655A8" w:rsidRDefault="006A7FB9" w:rsidP="00A6008A">
            <w:pPr>
              <w:autoSpaceDE w:val="0"/>
              <w:autoSpaceDN w:val="0"/>
              <w:adjustRightInd w:val="0"/>
              <w:spacing w:line="276" w:lineRule="auto"/>
              <w:jc w:val="both"/>
              <w:rPr>
                <w:rFonts w:ascii="Times New Roman" w:hAnsi="Times New Roman" w:cs="Times New Roman"/>
                <w:i/>
                <w:sz w:val="20"/>
                <w:szCs w:val="20"/>
              </w:rPr>
            </w:pPr>
          </w:p>
          <w:p w:rsidR="004B35AC" w:rsidRPr="00C655A8" w:rsidRDefault="004B35AC" w:rsidP="00617DF9">
            <w:pPr>
              <w:autoSpaceDE w:val="0"/>
              <w:autoSpaceDN w:val="0"/>
              <w:adjustRightInd w:val="0"/>
              <w:spacing w:line="312" w:lineRule="auto"/>
              <w:ind w:left="360" w:firstLine="29"/>
              <w:jc w:val="both"/>
              <w:rPr>
                <w:rFonts w:ascii="Times New Roman" w:hAnsi="Times New Roman" w:cs="Times New Roman"/>
                <w:i/>
                <w:sz w:val="20"/>
                <w:szCs w:val="20"/>
              </w:rPr>
            </w:pPr>
            <w:r w:rsidRPr="00C655A8">
              <w:rPr>
                <w:rFonts w:ascii="Times New Roman" w:hAnsi="Times New Roman" w:cs="Times New Roman"/>
                <w:b/>
                <w:bCs/>
                <w:i/>
                <w:sz w:val="20"/>
                <w:szCs w:val="20"/>
              </w:rPr>
              <w:t>Note:</w:t>
            </w:r>
            <w:r w:rsidR="00617DF9" w:rsidRPr="00C655A8">
              <w:rPr>
                <w:rFonts w:ascii="Times New Roman" w:hAnsi="Times New Roman" w:cs="Times New Roman"/>
                <w:b/>
                <w:bCs/>
                <w:i/>
                <w:sz w:val="20"/>
                <w:szCs w:val="20"/>
              </w:rPr>
              <w:t xml:space="preserve"> </w:t>
            </w:r>
            <w:r w:rsidR="00D769CD" w:rsidRPr="00C655A8">
              <w:rPr>
                <w:rFonts w:ascii="Times New Roman" w:hAnsi="Times New Roman" w:cs="Times New Roman"/>
                <w:i/>
                <w:sz w:val="20"/>
                <w:szCs w:val="20"/>
              </w:rPr>
              <w:t>In the case of life insurers, e</w:t>
            </w:r>
            <w:r w:rsidRPr="00C655A8">
              <w:rPr>
                <w:rFonts w:ascii="Times New Roman" w:hAnsi="Times New Roman" w:cs="Times New Roman"/>
                <w:i/>
                <w:sz w:val="20"/>
                <w:szCs w:val="20"/>
              </w:rPr>
              <w:t>xposure norms for a segregated fund shall not be applicable for either the first six months from the date of its launch or the segregated fund reaches the size of Rs.5 Crores, for the first time, whichever is earlier.</w:t>
            </w:r>
          </w:p>
          <w:p w:rsidR="00617DF9" w:rsidRPr="00C655A8" w:rsidRDefault="00617DF9" w:rsidP="00617DF9">
            <w:pPr>
              <w:autoSpaceDE w:val="0"/>
              <w:autoSpaceDN w:val="0"/>
              <w:adjustRightInd w:val="0"/>
              <w:spacing w:line="312" w:lineRule="auto"/>
              <w:ind w:left="360" w:firstLine="29"/>
              <w:jc w:val="both"/>
              <w:rPr>
                <w:rFonts w:ascii="Times New Roman" w:hAnsi="Times New Roman" w:cs="Times New Roman"/>
                <w:i/>
                <w:sz w:val="20"/>
                <w:szCs w:val="20"/>
              </w:rPr>
            </w:pPr>
          </w:p>
          <w:p w:rsidR="00AC7674" w:rsidRPr="00C655A8" w:rsidRDefault="00AC7674" w:rsidP="00AB326B">
            <w:pPr>
              <w:numPr>
                <w:ilvl w:val="0"/>
                <w:numId w:val="22"/>
              </w:numPr>
              <w:autoSpaceDE w:val="0"/>
              <w:autoSpaceDN w:val="0"/>
              <w:adjustRightInd w:val="0"/>
              <w:spacing w:line="312" w:lineRule="auto"/>
              <w:jc w:val="both"/>
              <w:rPr>
                <w:rFonts w:ascii="Times New Roman" w:hAnsi="Times New Roman" w:cs="Times New Roman"/>
                <w:i/>
                <w:sz w:val="20"/>
                <w:szCs w:val="20"/>
              </w:rPr>
            </w:pPr>
            <w:r w:rsidRPr="00C655A8">
              <w:rPr>
                <w:rFonts w:ascii="Times New Roman" w:hAnsi="Times New Roman" w:cs="Times New Roman"/>
                <w:i/>
                <w:sz w:val="20"/>
                <w:szCs w:val="20"/>
              </w:rPr>
              <w:t xml:space="preserve">Investment in </w:t>
            </w:r>
            <w:r w:rsidR="00E126FC" w:rsidRPr="00C655A8">
              <w:rPr>
                <w:rFonts w:ascii="Times New Roman" w:hAnsi="Times New Roman" w:cs="Times New Roman"/>
                <w:i/>
                <w:sz w:val="20"/>
                <w:szCs w:val="20"/>
              </w:rPr>
              <w:t>Debt</w:t>
            </w:r>
            <w:r w:rsidRPr="00C655A8">
              <w:rPr>
                <w:rFonts w:ascii="Times New Roman" w:hAnsi="Times New Roman" w:cs="Times New Roman"/>
                <w:i/>
                <w:sz w:val="20"/>
                <w:szCs w:val="20"/>
              </w:rPr>
              <w:t>/ loans and any other permitted Investments as per Act / Regulation, other than</w:t>
            </w:r>
            <w:r w:rsidR="00A939BF" w:rsidRPr="00C655A8">
              <w:rPr>
                <w:rFonts w:ascii="Times New Roman" w:hAnsi="Times New Roman" w:cs="Times New Roman"/>
                <w:i/>
                <w:sz w:val="20"/>
                <w:szCs w:val="20"/>
              </w:rPr>
              <w:t xml:space="preserve"> </w:t>
            </w:r>
            <w:r w:rsidRPr="00C655A8">
              <w:rPr>
                <w:rFonts w:ascii="Times New Roman" w:hAnsi="Times New Roman" w:cs="Times New Roman"/>
                <w:i/>
                <w:sz w:val="20"/>
                <w:szCs w:val="20"/>
              </w:rPr>
              <w:t>‘</w:t>
            </w:r>
            <w:r w:rsidR="00C220E9" w:rsidRPr="00C655A8">
              <w:rPr>
                <w:rFonts w:ascii="Times New Roman" w:hAnsi="Times New Roman" w:cs="Times New Roman"/>
                <w:i/>
                <w:sz w:val="20"/>
                <w:szCs w:val="20"/>
              </w:rPr>
              <w:t xml:space="preserve">Equity’, Preference Shares, Convertible Debentures </w:t>
            </w:r>
            <w:r w:rsidRPr="00C655A8">
              <w:rPr>
                <w:rFonts w:ascii="Times New Roman" w:hAnsi="Times New Roman" w:cs="Times New Roman"/>
                <w:i/>
                <w:sz w:val="20"/>
                <w:szCs w:val="20"/>
              </w:rPr>
              <w:t>:-</w:t>
            </w:r>
          </w:p>
          <w:p w:rsidR="00AC7674" w:rsidRPr="00C655A8" w:rsidRDefault="00AC7674" w:rsidP="00AB799C">
            <w:pPr>
              <w:autoSpaceDE w:val="0"/>
              <w:autoSpaceDN w:val="0"/>
              <w:adjustRightInd w:val="0"/>
              <w:spacing w:line="276" w:lineRule="auto"/>
              <w:jc w:val="both"/>
              <w:rPr>
                <w:rFonts w:ascii="Times New Roman" w:hAnsi="Times New Roman" w:cs="Times New Roman"/>
                <w:i/>
                <w:sz w:val="20"/>
                <w:szCs w:val="20"/>
              </w:rPr>
            </w:pPr>
          </w:p>
          <w:p w:rsidR="00BD7973" w:rsidRPr="00C655A8" w:rsidRDefault="00AC7674" w:rsidP="00AB326B">
            <w:pPr>
              <w:autoSpaceDE w:val="0"/>
              <w:autoSpaceDN w:val="0"/>
              <w:adjustRightInd w:val="0"/>
              <w:spacing w:line="312" w:lineRule="auto"/>
              <w:ind w:left="360" w:firstLine="29"/>
              <w:jc w:val="both"/>
              <w:rPr>
                <w:rFonts w:ascii="Times New Roman" w:hAnsi="Times New Roman" w:cs="Times New Roman"/>
                <w:i/>
                <w:sz w:val="20"/>
                <w:szCs w:val="20"/>
              </w:rPr>
            </w:pPr>
            <w:r w:rsidRPr="00C655A8">
              <w:rPr>
                <w:rFonts w:ascii="Times New Roman" w:hAnsi="Times New Roman" w:cs="Times New Roman"/>
                <w:i/>
                <w:sz w:val="20"/>
                <w:szCs w:val="20"/>
              </w:rPr>
              <w:t xml:space="preserve">Exposure at any point of time did not exceed 10% of the paid-up share capital, free reserves </w:t>
            </w:r>
            <w:r w:rsidR="00951A48" w:rsidRPr="00C655A8">
              <w:rPr>
                <w:rFonts w:ascii="Times New Roman" w:hAnsi="Times New Roman" w:cs="Times New Roman"/>
                <w:i/>
                <w:sz w:val="20"/>
                <w:szCs w:val="20"/>
              </w:rPr>
              <w:t xml:space="preserve">(except revaluation reserve) </w:t>
            </w:r>
            <w:r w:rsidRPr="00C655A8">
              <w:rPr>
                <w:rFonts w:ascii="Times New Roman" w:hAnsi="Times New Roman" w:cs="Times New Roman"/>
                <w:i/>
                <w:sz w:val="20"/>
                <w:szCs w:val="20"/>
              </w:rPr>
              <w:t xml:space="preserve">and debenture / bonds of the investee company </w:t>
            </w:r>
            <w:r w:rsidRPr="00C655A8">
              <w:rPr>
                <w:rFonts w:ascii="Times New Roman" w:hAnsi="Times New Roman" w:cs="Times New Roman"/>
                <w:b/>
                <w:i/>
                <w:sz w:val="20"/>
                <w:szCs w:val="20"/>
              </w:rPr>
              <w:t>or</w:t>
            </w:r>
            <w:r w:rsidR="00E00320" w:rsidRPr="00C655A8">
              <w:rPr>
                <w:rFonts w:ascii="Times New Roman" w:hAnsi="Times New Roman" w:cs="Times New Roman"/>
                <w:b/>
                <w:i/>
                <w:sz w:val="20"/>
                <w:szCs w:val="20"/>
              </w:rPr>
              <w:t xml:space="preserve"> </w:t>
            </w:r>
            <w:r w:rsidR="00640F57" w:rsidRPr="00C655A8">
              <w:rPr>
                <w:rFonts w:ascii="Times New Roman" w:hAnsi="Times New Roman" w:cs="Times New Roman"/>
                <w:i/>
                <w:sz w:val="20"/>
                <w:szCs w:val="20"/>
              </w:rPr>
              <w:t xml:space="preserve">10% of amount under point Regulation </w:t>
            </w:r>
            <w:r w:rsidR="00FF048D" w:rsidRPr="00C655A8">
              <w:rPr>
                <w:rFonts w:ascii="Times New Roman" w:hAnsi="Times New Roman" w:cs="Times New Roman"/>
                <w:i/>
                <w:sz w:val="20"/>
                <w:szCs w:val="20"/>
              </w:rPr>
              <w:t xml:space="preserve">9 </w:t>
            </w:r>
            <w:r w:rsidR="00640F57" w:rsidRPr="00C655A8">
              <w:rPr>
                <w:rFonts w:ascii="Times New Roman" w:hAnsi="Times New Roman" w:cs="Times New Roman"/>
                <w:i/>
                <w:sz w:val="20"/>
                <w:szCs w:val="20"/>
              </w:rPr>
              <w:t>(</w:t>
            </w:r>
            <w:r w:rsidR="00F8191B" w:rsidRPr="00C655A8">
              <w:rPr>
                <w:rFonts w:ascii="Times New Roman" w:hAnsi="Times New Roman" w:cs="Times New Roman"/>
                <w:i/>
                <w:sz w:val="20"/>
                <w:szCs w:val="20"/>
              </w:rPr>
              <w:t>A.1.(a) or A.1.(b) or A.1.(c)</w:t>
            </w:r>
            <w:r w:rsidR="00AB1D06" w:rsidRPr="00C655A8">
              <w:rPr>
                <w:rFonts w:ascii="Times New Roman" w:hAnsi="Times New Roman" w:cs="Times New Roman"/>
                <w:i/>
                <w:sz w:val="20"/>
                <w:szCs w:val="20"/>
              </w:rPr>
              <w:t>[</w:t>
            </w:r>
            <w:r w:rsidR="004A40B2" w:rsidRPr="00C655A8">
              <w:rPr>
                <w:rFonts w:ascii="Times New Roman" w:hAnsi="Times New Roman" w:cs="Times New Roman"/>
                <w:i/>
                <w:sz w:val="20"/>
                <w:szCs w:val="20"/>
              </w:rPr>
              <w:t xml:space="preserve">at </w:t>
            </w:r>
            <w:r w:rsidR="00AB1D06" w:rsidRPr="00C655A8">
              <w:rPr>
                <w:rFonts w:ascii="Times New Roman" w:hAnsi="Times New Roman" w:cs="Times New Roman"/>
                <w:i/>
                <w:sz w:val="20"/>
                <w:szCs w:val="20"/>
              </w:rPr>
              <w:t>segregated fund</w:t>
            </w:r>
            <w:r w:rsidR="004A40B2" w:rsidRPr="00C655A8">
              <w:rPr>
                <w:rFonts w:ascii="Times New Roman" w:hAnsi="Times New Roman" w:cs="Times New Roman"/>
                <w:i/>
                <w:sz w:val="20"/>
                <w:szCs w:val="20"/>
              </w:rPr>
              <w:t xml:space="preserve"> level</w:t>
            </w:r>
            <w:r w:rsidR="00AB1D06" w:rsidRPr="00C655A8">
              <w:rPr>
                <w:rFonts w:ascii="Times New Roman" w:hAnsi="Times New Roman" w:cs="Times New Roman"/>
                <w:i/>
                <w:sz w:val="20"/>
                <w:szCs w:val="20"/>
              </w:rPr>
              <w:t>]</w:t>
            </w:r>
            <w:r w:rsidR="00451AD4" w:rsidRPr="00C655A8">
              <w:rPr>
                <w:rFonts w:ascii="Times New Roman" w:hAnsi="Times New Roman" w:cs="Times New Roman"/>
                <w:i/>
                <w:sz w:val="20"/>
                <w:szCs w:val="20"/>
              </w:rPr>
              <w:t xml:space="preserve"> </w:t>
            </w:r>
            <w:r w:rsidR="00F8191B" w:rsidRPr="00C655A8">
              <w:rPr>
                <w:rFonts w:ascii="Times New Roman" w:hAnsi="Times New Roman" w:cs="Times New Roman"/>
                <w:i/>
                <w:sz w:val="20"/>
                <w:szCs w:val="20"/>
              </w:rPr>
              <w:t>above</w:t>
            </w:r>
            <w:r w:rsidR="00A939BF" w:rsidRPr="00C655A8">
              <w:rPr>
                <w:rFonts w:ascii="Times New Roman" w:hAnsi="Times New Roman" w:cs="Times New Roman"/>
                <w:i/>
                <w:sz w:val="20"/>
                <w:szCs w:val="20"/>
              </w:rPr>
              <w:t xml:space="preserve"> </w:t>
            </w:r>
            <w:r w:rsidR="00F8191B" w:rsidRPr="00C655A8">
              <w:rPr>
                <w:rFonts w:ascii="Times New Roman" w:hAnsi="Times New Roman" w:cs="Times New Roman"/>
                <w:i/>
                <w:sz w:val="20"/>
                <w:szCs w:val="20"/>
              </w:rPr>
              <w:t>considered separately</w:t>
            </w:r>
            <w:r w:rsidR="00640F57" w:rsidRPr="00C655A8">
              <w:rPr>
                <w:rFonts w:ascii="Times New Roman" w:hAnsi="Times New Roman" w:cs="Times New Roman"/>
                <w:i/>
                <w:sz w:val="20"/>
                <w:szCs w:val="20"/>
              </w:rPr>
              <w:t xml:space="preserve">) of this Regulation, in the case of Life insurers / </w:t>
            </w:r>
            <w:r w:rsidR="008174B4" w:rsidRPr="00C655A8">
              <w:rPr>
                <w:rFonts w:ascii="Times New Roman" w:hAnsi="Times New Roman" w:cs="Times New Roman"/>
                <w:i/>
                <w:sz w:val="20"/>
                <w:szCs w:val="20"/>
              </w:rPr>
              <w:t>a</w:t>
            </w:r>
            <w:r w:rsidR="00F8191B" w:rsidRPr="00C655A8">
              <w:rPr>
                <w:rFonts w:ascii="Times New Roman" w:hAnsi="Times New Roman" w:cs="Times New Roman"/>
                <w:i/>
                <w:sz w:val="20"/>
                <w:szCs w:val="20"/>
              </w:rPr>
              <w:t xml:space="preserve">n </w:t>
            </w:r>
            <w:r w:rsidR="00640F57" w:rsidRPr="00C655A8">
              <w:rPr>
                <w:rFonts w:ascii="Times New Roman" w:hAnsi="Times New Roman" w:cs="Times New Roman"/>
                <w:i/>
                <w:sz w:val="20"/>
                <w:szCs w:val="20"/>
              </w:rPr>
              <w:t xml:space="preserve">amount under Regulation </w:t>
            </w:r>
            <w:r w:rsidR="008323BC" w:rsidRPr="00C655A8">
              <w:rPr>
                <w:rFonts w:ascii="Times New Roman" w:hAnsi="Times New Roman" w:cs="Times New Roman"/>
                <w:i/>
                <w:sz w:val="20"/>
                <w:szCs w:val="20"/>
              </w:rPr>
              <w:t>9</w:t>
            </w:r>
            <w:r w:rsidR="00640F57" w:rsidRPr="00C655A8">
              <w:rPr>
                <w:rFonts w:ascii="Times New Roman" w:hAnsi="Times New Roman" w:cs="Times New Roman"/>
                <w:i/>
                <w:sz w:val="20"/>
                <w:szCs w:val="20"/>
              </w:rPr>
              <w:t xml:space="preserve"> (A.2) or (A.3) </w:t>
            </w:r>
            <w:r w:rsidR="0091048A" w:rsidRPr="00C655A8">
              <w:rPr>
                <w:rFonts w:ascii="Times New Roman" w:hAnsi="Times New Roman" w:cs="Times New Roman"/>
                <w:i/>
                <w:sz w:val="20"/>
                <w:szCs w:val="20"/>
              </w:rPr>
              <w:t xml:space="preserve">or (A.4) </w:t>
            </w:r>
            <w:r w:rsidR="00640F57" w:rsidRPr="00C655A8">
              <w:rPr>
                <w:rFonts w:ascii="Times New Roman" w:hAnsi="Times New Roman" w:cs="Times New Roman"/>
                <w:i/>
                <w:sz w:val="20"/>
                <w:szCs w:val="20"/>
              </w:rPr>
              <w:t xml:space="preserve">of this Regulation, in the case of </w:t>
            </w:r>
            <w:r w:rsidR="00FF048D" w:rsidRPr="00C655A8">
              <w:rPr>
                <w:rFonts w:ascii="Times New Roman" w:hAnsi="Times New Roman" w:cs="Times New Roman"/>
                <w:i/>
                <w:sz w:val="20"/>
                <w:szCs w:val="20"/>
              </w:rPr>
              <w:t>General Insurer including an insurer carrying on business of re-insurance or health insurance</w:t>
            </w:r>
            <w:r w:rsidR="00D44572" w:rsidRPr="00C655A8">
              <w:rPr>
                <w:rFonts w:ascii="Times New Roman" w:hAnsi="Times New Roman" w:cs="Times New Roman"/>
                <w:i/>
                <w:sz w:val="20"/>
                <w:szCs w:val="20"/>
              </w:rPr>
              <w:t>,</w:t>
            </w:r>
            <w:r w:rsidR="00A939BF" w:rsidRPr="00C655A8">
              <w:rPr>
                <w:rFonts w:ascii="Times New Roman" w:hAnsi="Times New Roman" w:cs="Times New Roman"/>
                <w:i/>
                <w:sz w:val="20"/>
                <w:szCs w:val="20"/>
              </w:rPr>
              <w:t xml:space="preserve"> </w:t>
            </w:r>
            <w:r w:rsidR="00640F57" w:rsidRPr="00C655A8">
              <w:rPr>
                <w:rFonts w:ascii="Times New Roman" w:hAnsi="Times New Roman" w:cs="Times New Roman"/>
                <w:b/>
                <w:bCs/>
                <w:i/>
                <w:sz w:val="20"/>
                <w:szCs w:val="20"/>
              </w:rPr>
              <w:t>whichever is lower</w:t>
            </w:r>
            <w:r w:rsidRPr="00C655A8">
              <w:rPr>
                <w:rFonts w:ascii="Times New Roman" w:hAnsi="Times New Roman" w:cs="Times New Roman"/>
                <w:i/>
                <w:sz w:val="20"/>
                <w:szCs w:val="20"/>
              </w:rPr>
              <w:t>.</w:t>
            </w:r>
          </w:p>
          <w:p w:rsidR="00BD7973" w:rsidRPr="00C655A8" w:rsidRDefault="00BD7973" w:rsidP="00AB799C">
            <w:pPr>
              <w:autoSpaceDE w:val="0"/>
              <w:autoSpaceDN w:val="0"/>
              <w:adjustRightInd w:val="0"/>
              <w:spacing w:line="276" w:lineRule="auto"/>
              <w:ind w:left="360" w:firstLine="33"/>
              <w:jc w:val="both"/>
              <w:rPr>
                <w:rFonts w:ascii="Times New Roman" w:hAnsi="Times New Roman" w:cs="Times New Roman"/>
                <w:i/>
                <w:sz w:val="20"/>
                <w:szCs w:val="20"/>
              </w:rPr>
            </w:pPr>
          </w:p>
          <w:p w:rsidR="00AC7674" w:rsidRPr="00C655A8" w:rsidRDefault="00BD7973" w:rsidP="00AB326B">
            <w:pPr>
              <w:autoSpaceDE w:val="0"/>
              <w:autoSpaceDN w:val="0"/>
              <w:adjustRightInd w:val="0"/>
              <w:spacing w:line="312" w:lineRule="auto"/>
              <w:ind w:left="360" w:firstLine="29"/>
              <w:jc w:val="both"/>
              <w:rPr>
                <w:rFonts w:ascii="Times New Roman" w:hAnsi="Times New Roman" w:cs="Times New Roman"/>
                <w:i/>
                <w:sz w:val="20"/>
                <w:szCs w:val="20"/>
              </w:rPr>
            </w:pPr>
            <w:r w:rsidRPr="00C655A8">
              <w:rPr>
                <w:rFonts w:ascii="Times New Roman" w:hAnsi="Times New Roman" w:cs="Times New Roman"/>
                <w:i/>
                <w:sz w:val="20"/>
                <w:szCs w:val="20"/>
              </w:rPr>
              <w:t>[</w:t>
            </w:r>
            <w:r w:rsidR="00AC7674" w:rsidRPr="00C655A8">
              <w:rPr>
                <w:rFonts w:ascii="Times New Roman" w:hAnsi="Times New Roman" w:cs="Times New Roman"/>
                <w:i/>
                <w:sz w:val="20"/>
                <w:szCs w:val="20"/>
              </w:rPr>
              <w:t>In case of Infrastructure Co, the limit of 10% shall be read as 20%</w:t>
            </w:r>
            <w:r w:rsidRPr="00C655A8">
              <w:rPr>
                <w:rFonts w:ascii="Times New Roman" w:hAnsi="Times New Roman" w:cs="Times New Roman"/>
                <w:i/>
                <w:sz w:val="20"/>
                <w:szCs w:val="20"/>
              </w:rPr>
              <w:t xml:space="preserve">. Where the investment assets of the insurer is Rs. 250000 Crores or more, the limit of 10% shall be read as 15% of </w:t>
            </w:r>
            <w:r w:rsidR="007B08D7" w:rsidRPr="00C655A8">
              <w:rPr>
                <w:rFonts w:ascii="Times New Roman" w:hAnsi="Times New Roman" w:cs="Times New Roman"/>
                <w:i/>
                <w:sz w:val="20"/>
                <w:szCs w:val="20"/>
              </w:rPr>
              <w:t>paid up share capital, free reserves (</w:t>
            </w:r>
            <w:r w:rsidR="00944756" w:rsidRPr="00C655A8">
              <w:rPr>
                <w:rFonts w:ascii="Times New Roman" w:hAnsi="Times New Roman" w:cs="Times New Roman"/>
                <w:i/>
                <w:sz w:val="20"/>
                <w:szCs w:val="20"/>
              </w:rPr>
              <w:t>excluding</w:t>
            </w:r>
            <w:r w:rsidR="007B08D7" w:rsidRPr="00C655A8">
              <w:rPr>
                <w:rFonts w:ascii="Times New Roman" w:hAnsi="Times New Roman" w:cs="Times New Roman"/>
                <w:i/>
                <w:sz w:val="20"/>
                <w:szCs w:val="20"/>
              </w:rPr>
              <w:t xml:space="preserve"> revaluation reserve) and debenture / bonds</w:t>
            </w:r>
            <w:r w:rsidR="00A939BF" w:rsidRPr="00C655A8">
              <w:rPr>
                <w:rFonts w:ascii="Times New Roman" w:hAnsi="Times New Roman" w:cs="Times New Roman"/>
                <w:i/>
                <w:sz w:val="20"/>
                <w:szCs w:val="20"/>
              </w:rPr>
              <w:t xml:space="preserve"> </w:t>
            </w:r>
            <w:r w:rsidRPr="00C655A8">
              <w:rPr>
                <w:rFonts w:ascii="Times New Roman" w:hAnsi="Times New Roman" w:cs="Times New Roman"/>
                <w:b/>
                <w:i/>
                <w:sz w:val="20"/>
                <w:szCs w:val="20"/>
              </w:rPr>
              <w:t>or</w:t>
            </w:r>
            <w:r w:rsidRPr="00C655A8">
              <w:rPr>
                <w:rFonts w:ascii="Times New Roman" w:hAnsi="Times New Roman" w:cs="Times New Roman"/>
                <w:i/>
                <w:sz w:val="20"/>
                <w:szCs w:val="20"/>
              </w:rPr>
              <w:t xml:space="preserve"> where the investment assets of the insurer is </w:t>
            </w:r>
            <w:r w:rsidR="001C3881" w:rsidRPr="00C655A8">
              <w:rPr>
                <w:rFonts w:ascii="Times New Roman" w:hAnsi="Times New Roman" w:cs="Times New Roman"/>
                <w:i/>
                <w:sz w:val="20"/>
                <w:szCs w:val="20"/>
              </w:rPr>
              <w:t xml:space="preserve">more than </w:t>
            </w:r>
            <w:r w:rsidRPr="00C655A8">
              <w:rPr>
                <w:rFonts w:ascii="Times New Roman" w:hAnsi="Times New Roman" w:cs="Times New Roman"/>
                <w:i/>
                <w:sz w:val="20"/>
                <w:szCs w:val="20"/>
              </w:rPr>
              <w:t xml:space="preserve">Rs.50000 Crores but less than Rs 250,000 Crores the limit of 10% shall be read as 12% </w:t>
            </w:r>
            <w:r w:rsidR="00827891" w:rsidRPr="00C655A8">
              <w:rPr>
                <w:rFonts w:ascii="Times New Roman" w:hAnsi="Times New Roman" w:cs="Times New Roman"/>
                <w:i/>
                <w:sz w:val="20"/>
                <w:szCs w:val="20"/>
              </w:rPr>
              <w:t>paid up share capital, free reserves (excluding revaluation reserve) and debenture / bonds</w:t>
            </w:r>
            <w:r w:rsidR="00AC7674" w:rsidRPr="00C655A8">
              <w:rPr>
                <w:rFonts w:ascii="Times New Roman" w:hAnsi="Times New Roman" w:cs="Times New Roman"/>
                <w:i/>
                <w:sz w:val="20"/>
                <w:szCs w:val="20"/>
              </w:rPr>
              <w:t>)</w:t>
            </w:r>
          </w:p>
          <w:p w:rsidR="00AC7674" w:rsidRPr="00C655A8" w:rsidRDefault="00AC7674" w:rsidP="00AC7674">
            <w:pPr>
              <w:spacing w:line="276" w:lineRule="auto"/>
              <w:ind w:left="32"/>
              <w:jc w:val="both"/>
              <w:rPr>
                <w:rFonts w:ascii="Times New Roman" w:hAnsi="Times New Roman" w:cs="Times New Roman"/>
                <w:i/>
                <w:sz w:val="20"/>
                <w:szCs w:val="20"/>
              </w:rPr>
            </w:pPr>
          </w:p>
          <w:p w:rsidR="004B35AC" w:rsidRPr="00C655A8" w:rsidRDefault="004B35AC" w:rsidP="00AB326B">
            <w:pPr>
              <w:autoSpaceDE w:val="0"/>
              <w:autoSpaceDN w:val="0"/>
              <w:adjustRightInd w:val="0"/>
              <w:spacing w:line="312" w:lineRule="auto"/>
              <w:ind w:left="360" w:firstLine="29"/>
              <w:jc w:val="both"/>
              <w:rPr>
                <w:rFonts w:ascii="Times New Roman" w:hAnsi="Times New Roman" w:cs="Times New Roman"/>
                <w:i/>
                <w:sz w:val="20"/>
                <w:szCs w:val="20"/>
              </w:rPr>
            </w:pPr>
            <w:r w:rsidRPr="00C655A8">
              <w:rPr>
                <w:rFonts w:ascii="Times New Roman" w:hAnsi="Times New Roman" w:cs="Times New Roman"/>
                <w:b/>
                <w:bCs/>
                <w:i/>
                <w:sz w:val="20"/>
                <w:szCs w:val="20"/>
              </w:rPr>
              <w:t>Note:</w:t>
            </w:r>
            <w:r w:rsidR="00AB326B" w:rsidRPr="00C655A8">
              <w:rPr>
                <w:rFonts w:ascii="Times New Roman" w:hAnsi="Times New Roman" w:cs="Times New Roman"/>
                <w:b/>
                <w:bCs/>
                <w:i/>
                <w:sz w:val="20"/>
                <w:szCs w:val="20"/>
              </w:rPr>
              <w:t xml:space="preserve"> </w:t>
            </w:r>
            <w:r w:rsidR="00EF6F98" w:rsidRPr="00C655A8">
              <w:rPr>
                <w:rFonts w:ascii="Times New Roman" w:hAnsi="Times New Roman" w:cs="Times New Roman"/>
                <w:i/>
                <w:sz w:val="20"/>
                <w:szCs w:val="20"/>
              </w:rPr>
              <w:t>In the case of life insurers, exposure</w:t>
            </w:r>
            <w:r w:rsidRPr="00C655A8">
              <w:rPr>
                <w:rFonts w:ascii="Times New Roman" w:hAnsi="Times New Roman" w:cs="Times New Roman"/>
                <w:i/>
                <w:sz w:val="20"/>
                <w:szCs w:val="20"/>
              </w:rPr>
              <w:t xml:space="preserve"> norms for a segregated fund shall not be applicable for either the first six months from the date of its launch or the segregated fund reaches the size of Rs.5 Crores, for the first time, whichever is earlier.</w:t>
            </w:r>
          </w:p>
          <w:p w:rsidR="004B35AC" w:rsidRPr="00C655A8" w:rsidRDefault="004B35AC" w:rsidP="00AC7674">
            <w:pPr>
              <w:spacing w:line="276" w:lineRule="auto"/>
              <w:ind w:left="32"/>
              <w:jc w:val="both"/>
              <w:rPr>
                <w:rFonts w:ascii="Times New Roman" w:hAnsi="Times New Roman" w:cs="Times New Roman"/>
                <w:i/>
                <w:sz w:val="20"/>
                <w:szCs w:val="20"/>
              </w:rPr>
            </w:pPr>
          </w:p>
          <w:p w:rsidR="00AC7674" w:rsidRPr="00C655A8" w:rsidRDefault="00157EEA" w:rsidP="00181655">
            <w:pPr>
              <w:numPr>
                <w:ilvl w:val="0"/>
                <w:numId w:val="22"/>
              </w:numPr>
              <w:autoSpaceDE w:val="0"/>
              <w:autoSpaceDN w:val="0"/>
              <w:adjustRightInd w:val="0"/>
              <w:spacing w:line="312" w:lineRule="auto"/>
              <w:jc w:val="both"/>
              <w:rPr>
                <w:rFonts w:ascii="Times New Roman" w:hAnsi="Times New Roman" w:cs="Times New Roman"/>
                <w:i/>
                <w:sz w:val="20"/>
                <w:szCs w:val="20"/>
              </w:rPr>
            </w:pPr>
            <w:r w:rsidRPr="00C655A8">
              <w:rPr>
                <w:rFonts w:ascii="Times New Roman" w:hAnsi="Times New Roman" w:cs="Times New Roman"/>
                <w:i/>
                <w:sz w:val="20"/>
                <w:szCs w:val="20"/>
              </w:rPr>
              <w:t>Ha</w:t>
            </w:r>
            <w:r w:rsidR="00FC5EC5" w:rsidRPr="00C655A8">
              <w:rPr>
                <w:rFonts w:ascii="Times New Roman" w:hAnsi="Times New Roman" w:cs="Times New Roman"/>
                <w:i/>
                <w:sz w:val="20"/>
                <w:szCs w:val="20"/>
              </w:rPr>
              <w:t>s</w:t>
            </w:r>
            <w:r w:rsidRPr="00C655A8">
              <w:rPr>
                <w:rFonts w:ascii="Times New Roman" w:hAnsi="Times New Roman" w:cs="Times New Roman"/>
                <w:i/>
                <w:sz w:val="20"/>
                <w:szCs w:val="20"/>
              </w:rPr>
              <w:t xml:space="preserve"> t</w:t>
            </w:r>
            <w:r w:rsidR="00AC7674" w:rsidRPr="00C655A8">
              <w:rPr>
                <w:rFonts w:ascii="Times New Roman" w:hAnsi="Times New Roman" w:cs="Times New Roman"/>
                <w:i/>
                <w:sz w:val="20"/>
                <w:szCs w:val="20"/>
              </w:rPr>
              <w:t>he maximum exposure under limit for a single ‘investee’ company from all investment assets</w:t>
            </w:r>
            <w:r w:rsidR="008323BC" w:rsidRPr="00C655A8">
              <w:rPr>
                <w:rFonts w:ascii="Times New Roman" w:hAnsi="Times New Roman" w:cs="Times New Roman"/>
                <w:i/>
                <w:sz w:val="20"/>
                <w:szCs w:val="20"/>
              </w:rPr>
              <w:t xml:space="preserve"> </w:t>
            </w:r>
            <w:r w:rsidR="00AC7674" w:rsidRPr="00C655A8">
              <w:rPr>
                <w:rFonts w:ascii="Times New Roman" w:hAnsi="Times New Roman" w:cs="Times New Roman"/>
                <w:i/>
                <w:sz w:val="20"/>
                <w:szCs w:val="20"/>
              </w:rPr>
              <w:t>(</w:t>
            </w:r>
            <w:r w:rsidR="00D23EEE" w:rsidRPr="00C655A8">
              <w:rPr>
                <w:rFonts w:ascii="Times New Roman" w:hAnsi="Times New Roman" w:cs="Times New Roman"/>
                <w:i/>
                <w:sz w:val="20"/>
                <w:szCs w:val="20"/>
              </w:rPr>
              <w:t>Equity</w:t>
            </w:r>
            <w:r w:rsidR="00036F43" w:rsidRPr="00C655A8">
              <w:rPr>
                <w:rFonts w:ascii="Times New Roman" w:hAnsi="Times New Roman" w:cs="Times New Roman"/>
                <w:i/>
                <w:sz w:val="20"/>
                <w:szCs w:val="20"/>
              </w:rPr>
              <w:t xml:space="preserve"> / Preference Shares / Convertible Debenture </w:t>
            </w:r>
            <w:r w:rsidR="000A38D6" w:rsidRPr="00C655A8">
              <w:rPr>
                <w:rFonts w:ascii="Times New Roman" w:hAnsi="Times New Roman" w:cs="Times New Roman"/>
                <w:i/>
                <w:sz w:val="20"/>
                <w:szCs w:val="20"/>
              </w:rPr>
              <w:t>/</w:t>
            </w:r>
            <w:r w:rsidR="00CE13BD" w:rsidRPr="00C655A8">
              <w:rPr>
                <w:rFonts w:ascii="Times New Roman" w:hAnsi="Times New Roman" w:cs="Times New Roman"/>
                <w:i/>
                <w:sz w:val="20"/>
                <w:szCs w:val="20"/>
              </w:rPr>
              <w:t>Debentures/ bonds/ CPs / loans and any other permitted debt Investments as per Act / Regulation</w:t>
            </w:r>
            <w:r w:rsidR="00AC7674" w:rsidRPr="00C655A8">
              <w:rPr>
                <w:rFonts w:ascii="Times New Roman" w:hAnsi="Times New Roman" w:cs="Times New Roman"/>
                <w:i/>
                <w:sz w:val="20"/>
                <w:szCs w:val="20"/>
              </w:rPr>
              <w:t xml:space="preserve">), </w:t>
            </w:r>
            <w:r w:rsidR="00FC5EC5" w:rsidRPr="00C655A8">
              <w:rPr>
                <w:rFonts w:ascii="Times New Roman" w:hAnsi="Times New Roman" w:cs="Times New Roman"/>
                <w:i/>
                <w:sz w:val="20"/>
                <w:szCs w:val="20"/>
              </w:rPr>
              <w:t xml:space="preserve">are within the </w:t>
            </w:r>
            <w:r w:rsidR="00AC7674" w:rsidRPr="00C655A8">
              <w:rPr>
                <w:rFonts w:ascii="Times New Roman" w:hAnsi="Times New Roman" w:cs="Times New Roman"/>
                <w:i/>
                <w:sz w:val="20"/>
                <w:szCs w:val="20"/>
              </w:rPr>
              <w:t xml:space="preserve">limit prescribed in Regulation </w:t>
            </w:r>
            <w:r w:rsidR="00D5559C" w:rsidRPr="00C655A8">
              <w:rPr>
                <w:rFonts w:ascii="Times New Roman" w:hAnsi="Times New Roman" w:cs="Times New Roman"/>
                <w:i/>
                <w:sz w:val="20"/>
                <w:szCs w:val="20"/>
              </w:rPr>
              <w:t>9</w:t>
            </w:r>
            <w:r w:rsidR="00E00320" w:rsidRPr="00C655A8">
              <w:rPr>
                <w:rFonts w:ascii="Times New Roman" w:hAnsi="Times New Roman" w:cs="Times New Roman"/>
                <w:i/>
                <w:sz w:val="20"/>
                <w:szCs w:val="20"/>
              </w:rPr>
              <w:t xml:space="preserve"> </w:t>
            </w:r>
            <w:r w:rsidR="00AC7674" w:rsidRPr="00C655A8">
              <w:rPr>
                <w:rFonts w:ascii="Times New Roman" w:hAnsi="Times New Roman" w:cs="Times New Roman"/>
                <w:i/>
                <w:sz w:val="20"/>
                <w:szCs w:val="20"/>
              </w:rPr>
              <w:t>(B)(In case of Infrastructure Co, the limit of 10% shall be read as 20%)</w:t>
            </w:r>
            <w:r w:rsidR="00936344" w:rsidRPr="00C655A8">
              <w:rPr>
                <w:rFonts w:ascii="Times New Roman" w:hAnsi="Times New Roman" w:cs="Times New Roman"/>
                <w:i/>
                <w:sz w:val="20"/>
                <w:szCs w:val="20"/>
              </w:rPr>
              <w:t>?</w:t>
            </w:r>
          </w:p>
          <w:p w:rsidR="00020374" w:rsidRPr="00C655A8" w:rsidRDefault="00020374" w:rsidP="00020374">
            <w:pPr>
              <w:autoSpaceDE w:val="0"/>
              <w:autoSpaceDN w:val="0"/>
              <w:adjustRightInd w:val="0"/>
              <w:spacing w:line="312" w:lineRule="auto"/>
              <w:ind w:left="360"/>
              <w:jc w:val="both"/>
              <w:rPr>
                <w:rFonts w:ascii="Times New Roman" w:hAnsi="Times New Roman" w:cs="Times New Roman"/>
                <w:i/>
                <w:sz w:val="20"/>
                <w:szCs w:val="20"/>
              </w:rPr>
            </w:pPr>
          </w:p>
          <w:p w:rsidR="00020374" w:rsidRPr="00C655A8" w:rsidRDefault="00613B76" w:rsidP="00181655">
            <w:pPr>
              <w:numPr>
                <w:ilvl w:val="0"/>
                <w:numId w:val="22"/>
              </w:numPr>
              <w:autoSpaceDE w:val="0"/>
              <w:autoSpaceDN w:val="0"/>
              <w:adjustRightInd w:val="0"/>
              <w:spacing w:line="312" w:lineRule="auto"/>
              <w:jc w:val="both"/>
              <w:rPr>
                <w:rFonts w:ascii="Times New Roman" w:hAnsi="Times New Roman" w:cs="Times New Roman"/>
                <w:i/>
                <w:sz w:val="20"/>
                <w:szCs w:val="20"/>
              </w:rPr>
            </w:pPr>
            <w:r w:rsidRPr="00C655A8">
              <w:rPr>
                <w:rFonts w:ascii="Times New Roman" w:hAnsi="Times New Roman" w:cs="Times New Roman"/>
                <w:i/>
                <w:sz w:val="20"/>
                <w:szCs w:val="20"/>
              </w:rPr>
              <w:t xml:space="preserve">Has exposure </w:t>
            </w:r>
            <w:r w:rsidR="00757904" w:rsidRPr="00C655A8">
              <w:rPr>
                <w:rFonts w:ascii="Times New Roman" w:hAnsi="Times New Roman" w:cs="Times New Roman"/>
                <w:i/>
                <w:sz w:val="20"/>
                <w:szCs w:val="20"/>
              </w:rPr>
              <w:t xml:space="preserve">taken based on guarantees of another entity, is considered </w:t>
            </w:r>
            <w:r w:rsidR="00757904" w:rsidRPr="00C655A8">
              <w:rPr>
                <w:rFonts w:ascii="Times New Roman" w:hAnsi="Times New Roman" w:cs="Times New Roman"/>
                <w:i/>
                <w:sz w:val="20"/>
                <w:szCs w:val="20"/>
              </w:rPr>
              <w:lastRenderedPageBreak/>
              <w:t>as a part of exposure to the “investee company”?</w:t>
            </w:r>
          </w:p>
          <w:p w:rsidR="00AC7674" w:rsidRPr="00C655A8" w:rsidRDefault="00AC7674" w:rsidP="00AB799C">
            <w:pPr>
              <w:spacing w:line="276" w:lineRule="auto"/>
              <w:contextualSpacing/>
              <w:jc w:val="both"/>
              <w:rPr>
                <w:rFonts w:ascii="Times New Roman" w:hAnsi="Times New Roman" w:cs="Times New Roman"/>
                <w:i/>
                <w:iCs/>
                <w:sz w:val="20"/>
                <w:szCs w:val="20"/>
              </w:rPr>
            </w:pPr>
          </w:p>
          <w:p w:rsidR="00AC7674" w:rsidRPr="00C655A8" w:rsidRDefault="00AC7674" w:rsidP="00181655">
            <w:pPr>
              <w:numPr>
                <w:ilvl w:val="0"/>
                <w:numId w:val="22"/>
              </w:numPr>
              <w:autoSpaceDE w:val="0"/>
              <w:autoSpaceDN w:val="0"/>
              <w:adjustRightInd w:val="0"/>
              <w:spacing w:line="312" w:lineRule="auto"/>
              <w:jc w:val="both"/>
              <w:rPr>
                <w:rFonts w:ascii="Times New Roman" w:hAnsi="Times New Roman" w:cs="Times New Roman"/>
                <w:i/>
                <w:sz w:val="20"/>
                <w:szCs w:val="20"/>
              </w:rPr>
            </w:pPr>
            <w:r w:rsidRPr="00C655A8">
              <w:rPr>
                <w:rFonts w:ascii="Times New Roman" w:hAnsi="Times New Roman" w:cs="Times New Roman"/>
                <w:i/>
                <w:sz w:val="20"/>
                <w:szCs w:val="20"/>
              </w:rPr>
              <w:t xml:space="preserve">Has debt investments made in infrastructure SPV </w:t>
            </w:r>
            <w:r w:rsidR="00331EF6" w:rsidRPr="00C655A8">
              <w:rPr>
                <w:rFonts w:ascii="Times New Roman" w:hAnsi="Times New Roman" w:cs="Times New Roman"/>
                <w:i/>
                <w:sz w:val="20"/>
                <w:szCs w:val="20"/>
              </w:rPr>
              <w:t xml:space="preserve">have complied with the limits, terms and conditions as mentioned in the </w:t>
            </w:r>
            <w:r w:rsidR="001A25E4" w:rsidRPr="00C655A8">
              <w:rPr>
                <w:rFonts w:ascii="Times New Roman" w:hAnsi="Times New Roman" w:cs="Times New Roman"/>
                <w:i/>
                <w:sz w:val="20"/>
                <w:szCs w:val="20"/>
              </w:rPr>
              <w:t>N</w:t>
            </w:r>
            <w:r w:rsidR="00331EF6" w:rsidRPr="00C655A8">
              <w:rPr>
                <w:rFonts w:ascii="Times New Roman" w:hAnsi="Times New Roman" w:cs="Times New Roman"/>
                <w:i/>
                <w:sz w:val="20"/>
                <w:szCs w:val="20"/>
              </w:rPr>
              <w:t xml:space="preserve">ote: 4 </w:t>
            </w:r>
            <w:r w:rsidR="00F4070E" w:rsidRPr="00C655A8">
              <w:rPr>
                <w:rFonts w:ascii="Times New Roman" w:hAnsi="Times New Roman" w:cs="Times New Roman"/>
                <w:i/>
                <w:sz w:val="20"/>
                <w:szCs w:val="20"/>
              </w:rPr>
              <w:t>to</w:t>
            </w:r>
            <w:r w:rsidR="00331EF6" w:rsidRPr="00C655A8">
              <w:rPr>
                <w:rFonts w:ascii="Times New Roman" w:hAnsi="Times New Roman" w:cs="Times New Roman"/>
                <w:i/>
                <w:sz w:val="20"/>
                <w:szCs w:val="20"/>
              </w:rPr>
              <w:t xml:space="preserve"> Regulation</w:t>
            </w:r>
            <w:r w:rsidR="009F45AA" w:rsidRPr="00C655A8">
              <w:rPr>
                <w:rFonts w:ascii="Times New Roman" w:hAnsi="Times New Roman" w:cs="Times New Roman"/>
                <w:i/>
                <w:sz w:val="20"/>
                <w:szCs w:val="20"/>
              </w:rPr>
              <w:t xml:space="preserve"> 9</w:t>
            </w:r>
            <w:r w:rsidRPr="00C655A8">
              <w:rPr>
                <w:rFonts w:ascii="Times New Roman" w:hAnsi="Times New Roman" w:cs="Times New Roman"/>
                <w:i/>
                <w:sz w:val="20"/>
                <w:szCs w:val="20"/>
              </w:rPr>
              <w:t>?</w:t>
            </w:r>
          </w:p>
          <w:p w:rsidR="0059409C" w:rsidRPr="00C655A8" w:rsidRDefault="0059409C" w:rsidP="0059409C">
            <w:pPr>
              <w:pStyle w:val="ListParagraph"/>
              <w:rPr>
                <w:rFonts w:ascii="Times New Roman" w:hAnsi="Times New Roman" w:cs="Times New Roman"/>
                <w:i/>
                <w:sz w:val="20"/>
                <w:szCs w:val="20"/>
              </w:rPr>
            </w:pPr>
          </w:p>
          <w:p w:rsidR="00076D4E" w:rsidRPr="00C655A8" w:rsidRDefault="00A932E7" w:rsidP="00181655">
            <w:pPr>
              <w:numPr>
                <w:ilvl w:val="0"/>
                <w:numId w:val="22"/>
              </w:numPr>
              <w:autoSpaceDE w:val="0"/>
              <w:autoSpaceDN w:val="0"/>
              <w:adjustRightInd w:val="0"/>
              <w:spacing w:line="312" w:lineRule="auto"/>
              <w:jc w:val="both"/>
              <w:rPr>
                <w:rFonts w:ascii="Times New Roman" w:hAnsi="Times New Roman" w:cs="Times New Roman"/>
                <w:iCs/>
                <w:sz w:val="20"/>
                <w:szCs w:val="20"/>
              </w:rPr>
            </w:pPr>
            <w:r w:rsidRPr="00C655A8">
              <w:rPr>
                <w:rFonts w:ascii="Times New Roman" w:hAnsi="Times New Roman" w:cs="Times New Roman"/>
                <w:i/>
                <w:sz w:val="20"/>
                <w:szCs w:val="20"/>
              </w:rPr>
              <w:t>Have all the negative deviations reported in FORM 4A (Part A)?</w:t>
            </w:r>
          </w:p>
          <w:p w:rsidR="00641C0A" w:rsidRPr="00C655A8" w:rsidRDefault="00641C0A" w:rsidP="00942F04">
            <w:pPr>
              <w:autoSpaceDE w:val="0"/>
              <w:autoSpaceDN w:val="0"/>
              <w:adjustRightInd w:val="0"/>
              <w:spacing w:line="276" w:lineRule="auto"/>
              <w:jc w:val="both"/>
              <w:rPr>
                <w:rFonts w:ascii="Times New Roman" w:hAnsi="Times New Roman" w:cs="Times New Roman"/>
                <w:iCs/>
                <w:sz w:val="20"/>
                <w:szCs w:val="20"/>
              </w:rPr>
            </w:pPr>
          </w:p>
        </w:tc>
        <w:tc>
          <w:tcPr>
            <w:tcW w:w="2223" w:type="dxa"/>
          </w:tcPr>
          <w:p w:rsidR="00A407B8" w:rsidRPr="00C655A8" w:rsidRDefault="00A407B8" w:rsidP="000855E6">
            <w:pPr>
              <w:autoSpaceDE w:val="0"/>
              <w:autoSpaceDN w:val="0"/>
              <w:adjustRightInd w:val="0"/>
              <w:jc w:val="both"/>
              <w:rPr>
                <w:rFonts w:ascii="Times New Roman" w:hAnsi="Times New Roman" w:cs="Times New Roman"/>
                <w:iCs/>
                <w:sz w:val="20"/>
                <w:szCs w:val="20"/>
              </w:rPr>
            </w:pPr>
          </w:p>
        </w:tc>
        <w:tc>
          <w:tcPr>
            <w:tcW w:w="1760" w:type="dxa"/>
          </w:tcPr>
          <w:p w:rsidR="00A407B8" w:rsidRPr="00C655A8" w:rsidRDefault="00A407B8" w:rsidP="000855E6">
            <w:pPr>
              <w:autoSpaceDE w:val="0"/>
              <w:autoSpaceDN w:val="0"/>
              <w:adjustRightInd w:val="0"/>
              <w:jc w:val="both"/>
              <w:rPr>
                <w:rFonts w:ascii="Times New Roman" w:hAnsi="Times New Roman" w:cs="Times New Roman"/>
                <w:iCs/>
                <w:sz w:val="20"/>
                <w:szCs w:val="20"/>
              </w:rPr>
            </w:pPr>
          </w:p>
        </w:tc>
      </w:tr>
      <w:tr w:rsidR="000E1792" w:rsidRPr="00C655A8" w:rsidTr="00EE537D">
        <w:tc>
          <w:tcPr>
            <w:tcW w:w="889" w:type="dxa"/>
          </w:tcPr>
          <w:p w:rsidR="00A407B8" w:rsidRPr="00C655A8" w:rsidRDefault="004F50B4" w:rsidP="000855E6">
            <w:pPr>
              <w:autoSpaceDE w:val="0"/>
              <w:autoSpaceDN w:val="0"/>
              <w:adjustRightInd w:val="0"/>
              <w:jc w:val="center"/>
              <w:rPr>
                <w:rFonts w:ascii="Times New Roman" w:hAnsi="Times New Roman" w:cs="Times New Roman"/>
                <w:sz w:val="20"/>
                <w:szCs w:val="20"/>
              </w:rPr>
            </w:pPr>
            <w:r w:rsidRPr="00C655A8">
              <w:rPr>
                <w:rFonts w:ascii="Times New Roman" w:hAnsi="Times New Roman" w:cs="Times New Roman"/>
                <w:sz w:val="20"/>
                <w:szCs w:val="20"/>
              </w:rPr>
              <w:lastRenderedPageBreak/>
              <w:t>II</w:t>
            </w:r>
          </w:p>
        </w:tc>
        <w:tc>
          <w:tcPr>
            <w:tcW w:w="1995" w:type="dxa"/>
          </w:tcPr>
          <w:p w:rsidR="00AF51E5" w:rsidRPr="00C655A8" w:rsidRDefault="00AF51E5" w:rsidP="00AF51E5">
            <w:pPr>
              <w:spacing w:line="276" w:lineRule="auto"/>
              <w:jc w:val="center"/>
              <w:rPr>
                <w:rFonts w:ascii="Times New Roman" w:hAnsi="Times New Roman" w:cs="Times New Roman"/>
                <w:i/>
                <w:sz w:val="20"/>
                <w:szCs w:val="20"/>
                <w:lang w:val="en-IN"/>
              </w:rPr>
            </w:pPr>
            <w:r w:rsidRPr="00C655A8">
              <w:rPr>
                <w:rFonts w:ascii="Times New Roman" w:hAnsi="Times New Roman" w:cs="Times New Roman"/>
                <w:i/>
                <w:sz w:val="20"/>
                <w:szCs w:val="20"/>
                <w:lang w:val="en-IN"/>
              </w:rPr>
              <w:t xml:space="preserve">Limit for the entire </w:t>
            </w:r>
            <w:r w:rsidRPr="00C655A8">
              <w:rPr>
                <w:rFonts w:ascii="Times New Roman" w:hAnsi="Times New Roman" w:cs="Times New Roman"/>
                <w:b/>
                <w:i/>
                <w:sz w:val="20"/>
                <w:szCs w:val="20"/>
                <w:lang w:val="en-IN"/>
              </w:rPr>
              <w:t>Group</w:t>
            </w:r>
            <w:r w:rsidRPr="00C655A8">
              <w:rPr>
                <w:rFonts w:ascii="Times New Roman" w:hAnsi="Times New Roman" w:cs="Times New Roman"/>
                <w:i/>
                <w:sz w:val="20"/>
                <w:szCs w:val="20"/>
                <w:lang w:val="en-IN"/>
              </w:rPr>
              <w:t xml:space="preserve"> of the Investee Company</w:t>
            </w:r>
          </w:p>
          <w:p w:rsidR="00E800FA" w:rsidRPr="00C655A8" w:rsidRDefault="00E800FA" w:rsidP="00767A1B">
            <w:pPr>
              <w:spacing w:line="276" w:lineRule="auto"/>
              <w:jc w:val="both"/>
              <w:rPr>
                <w:rFonts w:ascii="Times New Roman" w:hAnsi="Times New Roman" w:cs="Times New Roman"/>
                <w:i/>
                <w:sz w:val="20"/>
                <w:szCs w:val="20"/>
              </w:rPr>
            </w:pPr>
          </w:p>
          <w:p w:rsidR="00A407B8" w:rsidRPr="00C655A8" w:rsidRDefault="00A407B8" w:rsidP="00C42F04">
            <w:pPr>
              <w:autoSpaceDE w:val="0"/>
              <w:autoSpaceDN w:val="0"/>
              <w:adjustRightInd w:val="0"/>
              <w:spacing w:line="288" w:lineRule="auto"/>
              <w:jc w:val="both"/>
              <w:rPr>
                <w:rFonts w:ascii="Times New Roman" w:hAnsi="Times New Roman" w:cs="Times New Roman"/>
                <w:iCs/>
                <w:sz w:val="20"/>
                <w:szCs w:val="20"/>
              </w:rPr>
            </w:pPr>
          </w:p>
        </w:tc>
        <w:tc>
          <w:tcPr>
            <w:tcW w:w="6472" w:type="dxa"/>
          </w:tcPr>
          <w:p w:rsidR="001D07BE" w:rsidRPr="00C655A8" w:rsidRDefault="00957449" w:rsidP="00AB799C">
            <w:pPr>
              <w:spacing w:line="276"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w:t>
            </w:r>
            <w:r w:rsidR="001C2283" w:rsidRPr="00C655A8">
              <w:rPr>
                <w:rFonts w:ascii="Times New Roman" w:hAnsi="Times New Roman" w:cs="Times New Roman"/>
                <w:i/>
                <w:iCs/>
                <w:sz w:val="20"/>
                <w:szCs w:val="20"/>
              </w:rPr>
              <w:t xml:space="preserve">total </w:t>
            </w:r>
            <w:r w:rsidRPr="00C655A8">
              <w:rPr>
                <w:rFonts w:ascii="Times New Roman" w:hAnsi="Times New Roman" w:cs="Times New Roman"/>
                <w:i/>
                <w:iCs/>
                <w:sz w:val="20"/>
                <w:szCs w:val="20"/>
              </w:rPr>
              <w:t xml:space="preserve">investments made in </w:t>
            </w:r>
            <w:r w:rsidR="00294DD0" w:rsidRPr="00C655A8">
              <w:rPr>
                <w:rFonts w:ascii="Times New Roman" w:hAnsi="Times New Roman" w:cs="Times New Roman"/>
                <w:i/>
                <w:iCs/>
                <w:sz w:val="20"/>
                <w:szCs w:val="20"/>
              </w:rPr>
              <w:t>entire</w:t>
            </w:r>
            <w:r w:rsidR="0018475C" w:rsidRPr="00C655A8">
              <w:rPr>
                <w:rFonts w:ascii="Times New Roman" w:hAnsi="Times New Roman" w:cs="Times New Roman"/>
                <w:i/>
                <w:iCs/>
                <w:sz w:val="20"/>
                <w:szCs w:val="20"/>
              </w:rPr>
              <w:t xml:space="preserve"> </w:t>
            </w:r>
            <w:r w:rsidR="00A12182" w:rsidRPr="00C655A8">
              <w:rPr>
                <w:rFonts w:ascii="Times New Roman" w:hAnsi="Times New Roman" w:cs="Times New Roman"/>
                <w:b/>
                <w:i/>
                <w:iCs/>
                <w:sz w:val="20"/>
                <w:szCs w:val="20"/>
              </w:rPr>
              <w:t>“</w:t>
            </w:r>
            <w:r w:rsidR="005136F9" w:rsidRPr="00C655A8">
              <w:rPr>
                <w:rFonts w:ascii="Times New Roman" w:hAnsi="Times New Roman" w:cs="Times New Roman"/>
                <w:b/>
                <w:i/>
                <w:iCs/>
                <w:sz w:val="20"/>
                <w:szCs w:val="20"/>
              </w:rPr>
              <w:t>Group of the Investee Company</w:t>
            </w:r>
            <w:r w:rsidR="00A12182" w:rsidRPr="00C655A8">
              <w:rPr>
                <w:rFonts w:ascii="Times New Roman" w:hAnsi="Times New Roman" w:cs="Times New Roman"/>
                <w:i/>
                <w:iCs/>
                <w:sz w:val="20"/>
                <w:szCs w:val="20"/>
              </w:rPr>
              <w:t>”</w:t>
            </w:r>
            <w:r w:rsidR="0018475C" w:rsidRPr="00C655A8">
              <w:rPr>
                <w:rFonts w:ascii="Times New Roman" w:hAnsi="Times New Roman" w:cs="Times New Roman"/>
                <w:i/>
                <w:iCs/>
                <w:sz w:val="20"/>
                <w:szCs w:val="20"/>
              </w:rPr>
              <w:t xml:space="preserve"> </w:t>
            </w:r>
            <w:r w:rsidR="00135E7A" w:rsidRPr="00C655A8">
              <w:rPr>
                <w:rFonts w:ascii="Times New Roman" w:hAnsi="Times New Roman" w:cs="Times New Roman"/>
                <w:i/>
                <w:iCs/>
                <w:sz w:val="20"/>
                <w:szCs w:val="20"/>
              </w:rPr>
              <w:t>is</w:t>
            </w:r>
            <w:r w:rsidR="0018475C" w:rsidRPr="00C655A8">
              <w:rPr>
                <w:rFonts w:ascii="Times New Roman" w:hAnsi="Times New Roman" w:cs="Times New Roman"/>
                <w:i/>
                <w:iCs/>
                <w:sz w:val="20"/>
                <w:szCs w:val="20"/>
              </w:rPr>
              <w:t xml:space="preserve"> </w:t>
            </w:r>
            <w:r w:rsidR="00D57595" w:rsidRPr="00C655A8">
              <w:rPr>
                <w:rFonts w:ascii="Times New Roman" w:hAnsi="Times New Roman" w:cs="Times New Roman"/>
                <w:i/>
                <w:iCs/>
                <w:sz w:val="20"/>
                <w:szCs w:val="20"/>
              </w:rPr>
              <w:t xml:space="preserve">not </w:t>
            </w:r>
            <w:r w:rsidR="00C83D46" w:rsidRPr="00C655A8">
              <w:rPr>
                <w:rFonts w:ascii="Times New Roman" w:hAnsi="Times New Roman" w:cs="Times New Roman"/>
                <w:i/>
                <w:iCs/>
                <w:sz w:val="20"/>
                <w:szCs w:val="20"/>
              </w:rPr>
              <w:t>exceeding</w:t>
            </w:r>
            <w:r w:rsidR="00B01589" w:rsidRPr="00C655A8">
              <w:rPr>
                <w:rFonts w:ascii="Times New Roman" w:hAnsi="Times New Roman" w:cs="Times New Roman"/>
                <w:i/>
                <w:iCs/>
                <w:sz w:val="20"/>
                <w:szCs w:val="20"/>
              </w:rPr>
              <w:t>:</w:t>
            </w:r>
          </w:p>
          <w:p w:rsidR="007844F8" w:rsidRPr="00C655A8" w:rsidRDefault="007844F8" w:rsidP="00AB799C">
            <w:pPr>
              <w:spacing w:line="276" w:lineRule="auto"/>
              <w:contextualSpacing/>
              <w:jc w:val="both"/>
              <w:rPr>
                <w:rFonts w:ascii="Times New Roman" w:hAnsi="Times New Roman" w:cs="Times New Roman"/>
                <w:i/>
                <w:iCs/>
                <w:sz w:val="20"/>
                <w:szCs w:val="20"/>
              </w:rPr>
            </w:pPr>
          </w:p>
          <w:p w:rsidR="006202AF" w:rsidRPr="00C655A8" w:rsidRDefault="00B01589" w:rsidP="00181655">
            <w:pPr>
              <w:numPr>
                <w:ilvl w:val="0"/>
                <w:numId w:val="25"/>
              </w:numPr>
              <w:autoSpaceDE w:val="0"/>
              <w:autoSpaceDN w:val="0"/>
              <w:adjustRightInd w:val="0"/>
              <w:spacing w:line="312" w:lineRule="auto"/>
              <w:jc w:val="both"/>
              <w:rPr>
                <w:rFonts w:ascii="Times New Roman" w:hAnsi="Times New Roman" w:cs="Times New Roman"/>
                <w:i/>
                <w:sz w:val="20"/>
                <w:szCs w:val="20"/>
              </w:rPr>
            </w:pPr>
            <w:r w:rsidRPr="00C655A8">
              <w:rPr>
                <w:rFonts w:ascii="Times New Roman" w:hAnsi="Times New Roman" w:cs="Times New Roman"/>
                <w:i/>
                <w:sz w:val="20"/>
                <w:szCs w:val="20"/>
              </w:rPr>
              <w:t xml:space="preserve">15% of the </w:t>
            </w:r>
            <w:r w:rsidR="00135E7A" w:rsidRPr="00C655A8">
              <w:rPr>
                <w:rFonts w:ascii="Times New Roman" w:hAnsi="Times New Roman" w:cs="Times New Roman"/>
                <w:i/>
                <w:sz w:val="20"/>
                <w:szCs w:val="20"/>
              </w:rPr>
              <w:t>amount under point Regulation</w:t>
            </w:r>
            <w:r w:rsidR="00344ED0" w:rsidRPr="00C655A8">
              <w:rPr>
                <w:rFonts w:ascii="Times New Roman" w:hAnsi="Times New Roman" w:cs="Times New Roman"/>
                <w:i/>
                <w:sz w:val="20"/>
                <w:szCs w:val="20"/>
              </w:rPr>
              <w:t xml:space="preserve"> 9</w:t>
            </w:r>
            <w:r w:rsidR="00E00320" w:rsidRPr="00C655A8">
              <w:rPr>
                <w:rFonts w:ascii="Times New Roman" w:hAnsi="Times New Roman" w:cs="Times New Roman"/>
                <w:i/>
                <w:sz w:val="20"/>
                <w:szCs w:val="20"/>
              </w:rPr>
              <w:t xml:space="preserve"> </w:t>
            </w:r>
            <w:r w:rsidR="00135E7A" w:rsidRPr="00C655A8">
              <w:rPr>
                <w:rFonts w:ascii="Times New Roman" w:hAnsi="Times New Roman" w:cs="Times New Roman"/>
                <w:i/>
                <w:sz w:val="20"/>
                <w:szCs w:val="20"/>
              </w:rPr>
              <w:t>(A.1.(a) or A.1.(b) or A.1.(c)</w:t>
            </w:r>
            <w:r w:rsidR="00AB1D06" w:rsidRPr="00C655A8">
              <w:rPr>
                <w:rFonts w:ascii="Times New Roman" w:hAnsi="Times New Roman" w:cs="Times New Roman"/>
                <w:i/>
                <w:sz w:val="20"/>
                <w:szCs w:val="20"/>
              </w:rPr>
              <w:t>[</w:t>
            </w:r>
            <w:r w:rsidR="004A40B2" w:rsidRPr="00C655A8">
              <w:rPr>
                <w:rFonts w:ascii="Times New Roman" w:hAnsi="Times New Roman" w:cs="Times New Roman"/>
                <w:i/>
                <w:sz w:val="20"/>
                <w:szCs w:val="20"/>
              </w:rPr>
              <w:t xml:space="preserve">at </w:t>
            </w:r>
            <w:r w:rsidR="00AB1D06" w:rsidRPr="00C655A8">
              <w:rPr>
                <w:rFonts w:ascii="Times New Roman" w:hAnsi="Times New Roman" w:cs="Times New Roman"/>
                <w:i/>
                <w:sz w:val="20"/>
                <w:szCs w:val="20"/>
              </w:rPr>
              <w:t>segregated fund</w:t>
            </w:r>
            <w:r w:rsidR="004A40B2" w:rsidRPr="00C655A8">
              <w:rPr>
                <w:rFonts w:ascii="Times New Roman" w:hAnsi="Times New Roman" w:cs="Times New Roman"/>
                <w:i/>
                <w:sz w:val="20"/>
                <w:szCs w:val="20"/>
              </w:rPr>
              <w:t xml:space="preserve"> level</w:t>
            </w:r>
            <w:r w:rsidR="00AB1D06" w:rsidRPr="00C655A8">
              <w:rPr>
                <w:rFonts w:ascii="Times New Roman" w:hAnsi="Times New Roman" w:cs="Times New Roman"/>
                <w:i/>
                <w:sz w:val="20"/>
                <w:szCs w:val="20"/>
              </w:rPr>
              <w:t>]</w:t>
            </w:r>
            <w:r w:rsidR="00135E7A" w:rsidRPr="00C655A8">
              <w:rPr>
                <w:rFonts w:ascii="Times New Roman" w:hAnsi="Times New Roman" w:cs="Times New Roman"/>
                <w:i/>
                <w:sz w:val="20"/>
                <w:szCs w:val="20"/>
              </w:rPr>
              <w:t xml:space="preserve">above considered separately) of this Regulation, in the case of Life insurers / an amount under Regulation </w:t>
            </w:r>
            <w:r w:rsidR="008323BC" w:rsidRPr="00C655A8">
              <w:rPr>
                <w:rFonts w:ascii="Times New Roman" w:hAnsi="Times New Roman" w:cs="Times New Roman"/>
                <w:i/>
                <w:sz w:val="20"/>
                <w:szCs w:val="20"/>
              </w:rPr>
              <w:t>9</w:t>
            </w:r>
            <w:r w:rsidR="00135E7A" w:rsidRPr="00C655A8">
              <w:rPr>
                <w:rFonts w:ascii="Times New Roman" w:hAnsi="Times New Roman" w:cs="Times New Roman"/>
                <w:i/>
                <w:sz w:val="20"/>
                <w:szCs w:val="20"/>
              </w:rPr>
              <w:t xml:space="preserve"> (A.2) or (A.3) </w:t>
            </w:r>
            <w:r w:rsidRPr="00C655A8">
              <w:rPr>
                <w:rFonts w:ascii="Times New Roman" w:hAnsi="Times New Roman" w:cs="Times New Roman"/>
                <w:i/>
                <w:sz w:val="20"/>
                <w:szCs w:val="20"/>
              </w:rPr>
              <w:t xml:space="preserve">or (A.4) </w:t>
            </w:r>
            <w:r w:rsidR="00135E7A" w:rsidRPr="00C655A8">
              <w:rPr>
                <w:rFonts w:ascii="Times New Roman" w:hAnsi="Times New Roman" w:cs="Times New Roman"/>
                <w:i/>
                <w:sz w:val="20"/>
                <w:szCs w:val="20"/>
              </w:rPr>
              <w:t xml:space="preserve">of this Regulation, in the case of </w:t>
            </w:r>
            <w:r w:rsidR="00A21180" w:rsidRPr="00C655A8">
              <w:rPr>
                <w:rFonts w:ascii="Times New Roman" w:hAnsi="Times New Roman" w:cs="Times New Roman"/>
                <w:i/>
                <w:sz w:val="20"/>
                <w:szCs w:val="20"/>
              </w:rPr>
              <w:t>General Insurer including an insurer carrying on business of re-insurance or health insurance</w:t>
            </w:r>
            <w:r w:rsidR="00FA4AFE" w:rsidRPr="00C655A8">
              <w:rPr>
                <w:rFonts w:ascii="Times New Roman" w:hAnsi="Times New Roman" w:cs="Times New Roman"/>
                <w:i/>
                <w:sz w:val="20"/>
                <w:szCs w:val="20"/>
              </w:rPr>
              <w:t xml:space="preserve"> respectively</w:t>
            </w:r>
          </w:p>
          <w:p w:rsidR="002E551C" w:rsidRPr="00C655A8" w:rsidRDefault="002E551C" w:rsidP="00FA4AFE">
            <w:pPr>
              <w:spacing w:line="312" w:lineRule="auto"/>
              <w:contextualSpacing/>
              <w:jc w:val="both"/>
              <w:rPr>
                <w:rFonts w:ascii="Times New Roman" w:hAnsi="Times New Roman" w:cs="Times New Roman"/>
                <w:i/>
                <w:iCs/>
                <w:sz w:val="20"/>
                <w:szCs w:val="20"/>
              </w:rPr>
            </w:pPr>
          </w:p>
          <w:p w:rsidR="004B35AC" w:rsidRPr="00C655A8" w:rsidRDefault="004B35AC" w:rsidP="0061741A">
            <w:pPr>
              <w:spacing w:line="312" w:lineRule="auto"/>
              <w:ind w:left="360"/>
              <w:contextualSpacing/>
              <w:jc w:val="both"/>
              <w:rPr>
                <w:rFonts w:ascii="Times New Roman" w:hAnsi="Times New Roman" w:cs="Times New Roman"/>
                <w:i/>
                <w:sz w:val="20"/>
                <w:szCs w:val="20"/>
              </w:rPr>
            </w:pPr>
            <w:r w:rsidRPr="00C655A8">
              <w:rPr>
                <w:rFonts w:ascii="Times New Roman" w:hAnsi="Times New Roman" w:cs="Times New Roman"/>
                <w:b/>
                <w:bCs/>
                <w:i/>
                <w:sz w:val="20"/>
                <w:szCs w:val="20"/>
              </w:rPr>
              <w:t>Note:</w:t>
            </w:r>
            <w:r w:rsidR="0018475C" w:rsidRPr="00C655A8">
              <w:rPr>
                <w:rFonts w:ascii="Times New Roman" w:hAnsi="Times New Roman" w:cs="Times New Roman"/>
                <w:b/>
                <w:bCs/>
                <w:i/>
                <w:sz w:val="20"/>
                <w:szCs w:val="20"/>
              </w:rPr>
              <w:t xml:space="preserve"> </w:t>
            </w:r>
            <w:r w:rsidR="00EF6F98" w:rsidRPr="00C655A8">
              <w:rPr>
                <w:rFonts w:ascii="Times New Roman" w:hAnsi="Times New Roman" w:cs="Times New Roman"/>
                <w:i/>
                <w:sz w:val="20"/>
                <w:szCs w:val="20"/>
              </w:rPr>
              <w:t>In the case of life insurers, exposure</w:t>
            </w:r>
            <w:r w:rsidRPr="00C655A8">
              <w:rPr>
                <w:rFonts w:ascii="Times New Roman" w:hAnsi="Times New Roman" w:cs="Times New Roman"/>
                <w:i/>
                <w:sz w:val="20"/>
                <w:szCs w:val="20"/>
              </w:rPr>
              <w:t xml:space="preserve"> norms for a segregated fund shall not be applicable for either the first six months from the date of its launch or the segregated fund reaches the size of Rs.5 Crores, for the first time, whichever is earlier.</w:t>
            </w:r>
          </w:p>
          <w:p w:rsidR="00B674D3" w:rsidRPr="00C655A8" w:rsidRDefault="00B674D3" w:rsidP="00FA4AFE">
            <w:pPr>
              <w:spacing w:line="312" w:lineRule="auto"/>
              <w:contextualSpacing/>
              <w:jc w:val="both"/>
              <w:rPr>
                <w:rFonts w:ascii="Times New Roman" w:hAnsi="Times New Roman" w:cs="Times New Roman"/>
                <w:i/>
                <w:iCs/>
                <w:sz w:val="20"/>
                <w:szCs w:val="20"/>
              </w:rPr>
            </w:pPr>
          </w:p>
        </w:tc>
        <w:tc>
          <w:tcPr>
            <w:tcW w:w="2223" w:type="dxa"/>
          </w:tcPr>
          <w:p w:rsidR="00A407B8" w:rsidRPr="00C655A8" w:rsidRDefault="00A407B8" w:rsidP="004E4118">
            <w:pPr>
              <w:autoSpaceDE w:val="0"/>
              <w:autoSpaceDN w:val="0"/>
              <w:adjustRightInd w:val="0"/>
              <w:rPr>
                <w:rFonts w:ascii="Times New Roman" w:hAnsi="Times New Roman" w:cs="Times New Roman"/>
                <w:sz w:val="20"/>
                <w:szCs w:val="20"/>
              </w:rPr>
            </w:pPr>
          </w:p>
        </w:tc>
        <w:tc>
          <w:tcPr>
            <w:tcW w:w="1760" w:type="dxa"/>
          </w:tcPr>
          <w:p w:rsidR="00A407B8" w:rsidRPr="00C655A8" w:rsidRDefault="00A407B8" w:rsidP="000855E6">
            <w:pPr>
              <w:autoSpaceDE w:val="0"/>
              <w:autoSpaceDN w:val="0"/>
              <w:adjustRightInd w:val="0"/>
              <w:jc w:val="center"/>
              <w:rPr>
                <w:rFonts w:ascii="Times New Roman" w:hAnsi="Times New Roman" w:cs="Times New Roman"/>
                <w:sz w:val="20"/>
                <w:szCs w:val="20"/>
              </w:rPr>
            </w:pPr>
          </w:p>
        </w:tc>
      </w:tr>
      <w:tr w:rsidR="000E1792" w:rsidRPr="00C655A8" w:rsidTr="00EE537D">
        <w:tc>
          <w:tcPr>
            <w:tcW w:w="889" w:type="dxa"/>
            <w:shd w:val="clear" w:color="auto" w:fill="FFFFFF"/>
          </w:tcPr>
          <w:p w:rsidR="00DF0779" w:rsidRPr="00C655A8" w:rsidRDefault="00DF0779" w:rsidP="000855E6">
            <w:pPr>
              <w:autoSpaceDE w:val="0"/>
              <w:autoSpaceDN w:val="0"/>
              <w:adjustRightInd w:val="0"/>
              <w:jc w:val="center"/>
              <w:rPr>
                <w:rFonts w:ascii="Times New Roman" w:hAnsi="Times New Roman" w:cs="Times New Roman"/>
                <w:sz w:val="20"/>
                <w:szCs w:val="20"/>
              </w:rPr>
            </w:pPr>
            <w:r w:rsidRPr="00C655A8">
              <w:rPr>
                <w:rFonts w:ascii="Times New Roman" w:hAnsi="Times New Roman" w:cs="Times New Roman"/>
                <w:sz w:val="20"/>
                <w:szCs w:val="20"/>
              </w:rPr>
              <w:t>III</w:t>
            </w:r>
          </w:p>
        </w:tc>
        <w:tc>
          <w:tcPr>
            <w:tcW w:w="1995" w:type="dxa"/>
            <w:shd w:val="clear" w:color="auto" w:fill="FFFFFF"/>
          </w:tcPr>
          <w:p w:rsidR="00DF0779" w:rsidRPr="00C655A8" w:rsidRDefault="00DF0779" w:rsidP="003F5C54">
            <w:pPr>
              <w:autoSpaceDE w:val="0"/>
              <w:autoSpaceDN w:val="0"/>
              <w:adjustRightInd w:val="0"/>
              <w:spacing w:line="288" w:lineRule="auto"/>
              <w:jc w:val="both"/>
              <w:rPr>
                <w:rFonts w:ascii="Times New Roman" w:hAnsi="Times New Roman" w:cs="Times New Roman"/>
                <w:b/>
                <w:iCs/>
                <w:sz w:val="20"/>
                <w:szCs w:val="20"/>
              </w:rPr>
            </w:pPr>
            <w:r w:rsidRPr="00C655A8">
              <w:rPr>
                <w:rFonts w:ascii="Times New Roman" w:hAnsi="Times New Roman" w:cs="Times New Roman"/>
                <w:b/>
                <w:iCs/>
                <w:sz w:val="20"/>
                <w:szCs w:val="20"/>
              </w:rPr>
              <w:t>Promoter Group Company</w:t>
            </w:r>
          </w:p>
        </w:tc>
        <w:tc>
          <w:tcPr>
            <w:tcW w:w="6472" w:type="dxa"/>
            <w:shd w:val="clear" w:color="auto" w:fill="FFFFFF"/>
          </w:tcPr>
          <w:p w:rsidR="009B37C4" w:rsidRPr="00C655A8" w:rsidRDefault="000B3A1E" w:rsidP="00AB799C">
            <w:pPr>
              <w:spacing w:line="276"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w:t>
            </w:r>
            <w:r w:rsidR="00BB6843" w:rsidRPr="00C655A8">
              <w:rPr>
                <w:rFonts w:ascii="Times New Roman" w:hAnsi="Times New Roman" w:cs="Times New Roman"/>
                <w:i/>
                <w:iCs/>
                <w:sz w:val="20"/>
                <w:szCs w:val="20"/>
              </w:rPr>
              <w:t xml:space="preserve">total </w:t>
            </w:r>
            <w:r w:rsidRPr="00C655A8">
              <w:rPr>
                <w:rFonts w:ascii="Times New Roman" w:hAnsi="Times New Roman" w:cs="Times New Roman"/>
                <w:i/>
                <w:iCs/>
                <w:sz w:val="20"/>
                <w:szCs w:val="20"/>
              </w:rPr>
              <w:t xml:space="preserve">investments made in </w:t>
            </w:r>
            <w:r w:rsidR="00BB6843" w:rsidRPr="00C655A8">
              <w:rPr>
                <w:rFonts w:ascii="Times New Roman" w:hAnsi="Times New Roman" w:cs="Times New Roman"/>
                <w:i/>
                <w:iCs/>
                <w:sz w:val="20"/>
                <w:szCs w:val="20"/>
              </w:rPr>
              <w:t xml:space="preserve">all </w:t>
            </w:r>
            <w:r w:rsidR="00A12182" w:rsidRPr="00C655A8">
              <w:rPr>
                <w:rFonts w:ascii="Times New Roman" w:hAnsi="Times New Roman" w:cs="Times New Roman"/>
                <w:b/>
                <w:i/>
                <w:iCs/>
                <w:sz w:val="20"/>
                <w:szCs w:val="20"/>
              </w:rPr>
              <w:t>“</w:t>
            </w:r>
            <w:r w:rsidR="00B55851" w:rsidRPr="00C655A8">
              <w:rPr>
                <w:rFonts w:ascii="Times New Roman" w:hAnsi="Times New Roman" w:cs="Times New Roman"/>
                <w:b/>
                <w:i/>
                <w:iCs/>
                <w:sz w:val="20"/>
                <w:szCs w:val="20"/>
              </w:rPr>
              <w:t xml:space="preserve">Companies falling under </w:t>
            </w:r>
            <w:r w:rsidR="00B50682" w:rsidRPr="00C655A8">
              <w:rPr>
                <w:rFonts w:ascii="Times New Roman" w:hAnsi="Times New Roman" w:cs="Times New Roman"/>
                <w:b/>
                <w:i/>
                <w:iCs/>
                <w:sz w:val="20"/>
                <w:szCs w:val="20"/>
              </w:rPr>
              <w:t xml:space="preserve">Insurer’s </w:t>
            </w:r>
            <w:r w:rsidR="00B55851" w:rsidRPr="00C655A8">
              <w:rPr>
                <w:rFonts w:ascii="Times New Roman" w:hAnsi="Times New Roman" w:cs="Times New Roman"/>
                <w:b/>
                <w:i/>
                <w:iCs/>
                <w:sz w:val="20"/>
                <w:szCs w:val="20"/>
              </w:rPr>
              <w:t>P</w:t>
            </w:r>
            <w:r w:rsidRPr="00C655A8">
              <w:rPr>
                <w:rFonts w:ascii="Times New Roman" w:hAnsi="Times New Roman" w:cs="Times New Roman"/>
                <w:b/>
                <w:i/>
                <w:iCs/>
                <w:sz w:val="20"/>
                <w:szCs w:val="20"/>
              </w:rPr>
              <w:t xml:space="preserve">romoter </w:t>
            </w:r>
            <w:r w:rsidR="00B55851" w:rsidRPr="00C655A8">
              <w:rPr>
                <w:rFonts w:ascii="Times New Roman" w:hAnsi="Times New Roman" w:cs="Times New Roman"/>
                <w:b/>
                <w:i/>
                <w:iCs/>
                <w:sz w:val="20"/>
                <w:szCs w:val="20"/>
              </w:rPr>
              <w:t>G</w:t>
            </w:r>
            <w:r w:rsidRPr="00C655A8">
              <w:rPr>
                <w:rFonts w:ascii="Times New Roman" w:hAnsi="Times New Roman" w:cs="Times New Roman"/>
                <w:b/>
                <w:i/>
                <w:iCs/>
                <w:sz w:val="20"/>
                <w:szCs w:val="20"/>
              </w:rPr>
              <w:t>roup</w:t>
            </w:r>
            <w:r w:rsidR="00BB6843" w:rsidRPr="00C655A8">
              <w:rPr>
                <w:rFonts w:ascii="Times New Roman" w:hAnsi="Times New Roman" w:cs="Times New Roman"/>
                <w:b/>
                <w:i/>
                <w:iCs/>
                <w:sz w:val="20"/>
                <w:szCs w:val="20"/>
              </w:rPr>
              <w:t>”</w:t>
            </w:r>
            <w:r w:rsidR="00A939BF" w:rsidRPr="00C655A8">
              <w:rPr>
                <w:rFonts w:ascii="Times New Roman" w:hAnsi="Times New Roman" w:cs="Times New Roman"/>
                <w:b/>
                <w:i/>
                <w:iCs/>
                <w:sz w:val="20"/>
                <w:szCs w:val="20"/>
              </w:rPr>
              <w:t xml:space="preserve"> </w:t>
            </w:r>
            <w:r w:rsidR="00E40C0D" w:rsidRPr="00C655A8">
              <w:rPr>
                <w:rFonts w:ascii="Times New Roman" w:hAnsi="Times New Roman" w:cs="Times New Roman"/>
                <w:bCs/>
                <w:i/>
                <w:iCs/>
                <w:sz w:val="20"/>
                <w:szCs w:val="20"/>
              </w:rPr>
              <w:t>is</w:t>
            </w:r>
            <w:r w:rsidR="00896F78" w:rsidRPr="00C655A8">
              <w:rPr>
                <w:rFonts w:ascii="Times New Roman" w:hAnsi="Times New Roman" w:cs="Times New Roman"/>
                <w:bCs/>
                <w:i/>
                <w:iCs/>
                <w:sz w:val="20"/>
                <w:szCs w:val="20"/>
              </w:rPr>
              <w:t>:</w:t>
            </w:r>
          </w:p>
          <w:p w:rsidR="007D3526" w:rsidRPr="00C655A8" w:rsidRDefault="007D3526" w:rsidP="00AB799C">
            <w:pPr>
              <w:spacing w:line="276" w:lineRule="auto"/>
              <w:contextualSpacing/>
              <w:jc w:val="both"/>
              <w:rPr>
                <w:rFonts w:ascii="Times New Roman" w:hAnsi="Times New Roman" w:cs="Times New Roman"/>
                <w:i/>
                <w:iCs/>
                <w:sz w:val="20"/>
                <w:szCs w:val="20"/>
              </w:rPr>
            </w:pPr>
          </w:p>
          <w:p w:rsidR="00BA156C" w:rsidRPr="00C655A8" w:rsidRDefault="0066535D" w:rsidP="00181655">
            <w:pPr>
              <w:numPr>
                <w:ilvl w:val="0"/>
                <w:numId w:val="26"/>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not</w:t>
            </w:r>
            <w:r w:rsidR="00DD24CE" w:rsidRPr="00C655A8">
              <w:rPr>
                <w:rFonts w:ascii="Times New Roman" w:hAnsi="Times New Roman" w:cs="Times New Roman"/>
                <w:i/>
                <w:iCs/>
                <w:sz w:val="20"/>
                <w:szCs w:val="20"/>
              </w:rPr>
              <w:t xml:space="preserve"> more than </w:t>
            </w:r>
            <w:r w:rsidR="002020BF" w:rsidRPr="00C655A8">
              <w:rPr>
                <w:rFonts w:ascii="Times New Roman" w:hAnsi="Times New Roman" w:cs="Times New Roman"/>
                <w:i/>
                <w:iCs/>
                <w:sz w:val="20"/>
                <w:szCs w:val="20"/>
              </w:rPr>
              <w:t>5% in aggregate of its investment</w:t>
            </w:r>
            <w:r w:rsidR="0018475C" w:rsidRPr="00C655A8">
              <w:rPr>
                <w:rFonts w:ascii="Times New Roman" w:hAnsi="Times New Roman" w:cs="Times New Roman"/>
                <w:i/>
                <w:iCs/>
                <w:sz w:val="20"/>
                <w:szCs w:val="20"/>
              </w:rPr>
              <w:t xml:space="preserve"> </w:t>
            </w:r>
            <w:r w:rsidR="00797990" w:rsidRPr="00C655A8">
              <w:rPr>
                <w:rFonts w:ascii="Times New Roman" w:hAnsi="Times New Roman" w:cs="Times New Roman"/>
                <w:i/>
                <w:iCs/>
                <w:sz w:val="20"/>
                <w:szCs w:val="20"/>
              </w:rPr>
              <w:t>assets</w:t>
            </w:r>
            <w:r w:rsidR="00252064" w:rsidRPr="00C655A8">
              <w:rPr>
                <w:rFonts w:ascii="Times New Roman" w:hAnsi="Times New Roman" w:cs="Times New Roman"/>
                <w:i/>
                <w:iCs/>
                <w:sz w:val="20"/>
                <w:szCs w:val="20"/>
              </w:rPr>
              <w:t xml:space="preserve"> </w:t>
            </w:r>
            <w:r w:rsidR="00124CBA" w:rsidRPr="00C655A8">
              <w:rPr>
                <w:rFonts w:ascii="Times New Roman" w:hAnsi="Times New Roman" w:cs="Times New Roman"/>
                <w:i/>
                <w:iCs/>
                <w:sz w:val="20"/>
                <w:szCs w:val="20"/>
              </w:rPr>
              <w:t>(as defined in Regulation 2 (i))</w:t>
            </w:r>
            <w:r w:rsidR="002020BF" w:rsidRPr="00C655A8">
              <w:rPr>
                <w:rFonts w:ascii="Times New Roman" w:hAnsi="Times New Roman" w:cs="Times New Roman"/>
                <w:i/>
                <w:iCs/>
                <w:sz w:val="20"/>
                <w:szCs w:val="20"/>
              </w:rPr>
              <w:t>in all companies belonging to the promoters’ group.</w:t>
            </w:r>
          </w:p>
          <w:p w:rsidR="00906B87" w:rsidRPr="00C655A8" w:rsidRDefault="00712A48" w:rsidP="00181655">
            <w:pPr>
              <w:numPr>
                <w:ilvl w:val="0"/>
                <w:numId w:val="26"/>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n</w:t>
            </w:r>
            <w:r w:rsidR="000E1792" w:rsidRPr="00C655A8">
              <w:rPr>
                <w:rFonts w:ascii="Times New Roman" w:hAnsi="Times New Roman" w:cs="Times New Roman"/>
                <w:i/>
                <w:iCs/>
                <w:sz w:val="20"/>
                <w:szCs w:val="20"/>
              </w:rPr>
              <w:t xml:space="preserve">ot </w:t>
            </w:r>
            <w:r w:rsidR="002020BF" w:rsidRPr="00C655A8">
              <w:rPr>
                <w:rFonts w:ascii="Times New Roman" w:hAnsi="Times New Roman" w:cs="Times New Roman"/>
                <w:i/>
                <w:iCs/>
                <w:sz w:val="20"/>
                <w:szCs w:val="20"/>
              </w:rPr>
              <w:t xml:space="preserve">made </w:t>
            </w:r>
            <w:r w:rsidR="000E1792" w:rsidRPr="00C655A8">
              <w:rPr>
                <w:rFonts w:ascii="Times New Roman" w:hAnsi="Times New Roman" w:cs="Times New Roman"/>
                <w:i/>
                <w:iCs/>
                <w:sz w:val="20"/>
                <w:szCs w:val="20"/>
              </w:rPr>
              <w:t xml:space="preserve">investments </w:t>
            </w:r>
            <w:r w:rsidR="002020BF" w:rsidRPr="00C655A8">
              <w:rPr>
                <w:rFonts w:ascii="Times New Roman" w:hAnsi="Times New Roman" w:cs="Times New Roman"/>
                <w:i/>
                <w:iCs/>
                <w:sz w:val="20"/>
                <w:szCs w:val="20"/>
              </w:rPr>
              <w:t xml:space="preserve">in </w:t>
            </w:r>
            <w:r w:rsidR="00B35C15" w:rsidRPr="00C655A8">
              <w:rPr>
                <w:rFonts w:ascii="Times New Roman" w:hAnsi="Times New Roman" w:cs="Times New Roman"/>
                <w:i/>
                <w:iCs/>
                <w:sz w:val="20"/>
                <w:szCs w:val="20"/>
              </w:rPr>
              <w:t>any</w:t>
            </w:r>
            <w:r w:rsidR="002020BF" w:rsidRPr="00C655A8">
              <w:rPr>
                <w:rFonts w:ascii="Times New Roman" w:hAnsi="Times New Roman" w:cs="Times New Roman"/>
                <w:i/>
                <w:iCs/>
                <w:sz w:val="20"/>
                <w:szCs w:val="20"/>
              </w:rPr>
              <w:t xml:space="preserve"> companies belonging to the promoters’ gr</w:t>
            </w:r>
            <w:r w:rsidR="0001118C" w:rsidRPr="00C655A8">
              <w:rPr>
                <w:rFonts w:ascii="Times New Roman" w:hAnsi="Times New Roman" w:cs="Times New Roman"/>
                <w:i/>
                <w:iCs/>
                <w:sz w:val="20"/>
                <w:szCs w:val="20"/>
              </w:rPr>
              <w:t>oup by way of private placement</w:t>
            </w:r>
          </w:p>
          <w:p w:rsidR="0024702F" w:rsidRPr="00C655A8" w:rsidRDefault="00712A48" w:rsidP="00181655">
            <w:pPr>
              <w:numPr>
                <w:ilvl w:val="0"/>
                <w:numId w:val="26"/>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n</w:t>
            </w:r>
            <w:r w:rsidR="00906B87" w:rsidRPr="00C655A8">
              <w:rPr>
                <w:rFonts w:ascii="Times New Roman" w:hAnsi="Times New Roman" w:cs="Times New Roman"/>
                <w:i/>
                <w:iCs/>
                <w:sz w:val="20"/>
                <w:szCs w:val="20"/>
              </w:rPr>
              <w:t xml:space="preserve">ot made any </w:t>
            </w:r>
            <w:r w:rsidR="005B751D" w:rsidRPr="00C655A8">
              <w:rPr>
                <w:rFonts w:ascii="Times New Roman" w:hAnsi="Times New Roman" w:cs="Times New Roman"/>
                <w:i/>
                <w:iCs/>
                <w:sz w:val="20"/>
                <w:szCs w:val="20"/>
              </w:rPr>
              <w:t>investment in</w:t>
            </w:r>
            <w:r w:rsidR="002020BF" w:rsidRPr="00C655A8">
              <w:rPr>
                <w:rFonts w:ascii="Times New Roman" w:hAnsi="Times New Roman" w:cs="Times New Roman"/>
                <w:i/>
                <w:iCs/>
                <w:sz w:val="20"/>
                <w:szCs w:val="20"/>
              </w:rPr>
              <w:t xml:space="preserve"> unlisted instruments </w:t>
            </w:r>
            <w:r w:rsidR="003E6B31" w:rsidRPr="00C655A8">
              <w:rPr>
                <w:rFonts w:ascii="Times New Roman" w:hAnsi="Times New Roman" w:cs="Times New Roman"/>
                <w:i/>
                <w:iCs/>
                <w:sz w:val="20"/>
                <w:szCs w:val="20"/>
              </w:rPr>
              <w:t>[</w:t>
            </w:r>
            <w:r w:rsidR="002020BF" w:rsidRPr="00C655A8">
              <w:rPr>
                <w:rFonts w:ascii="Times New Roman" w:hAnsi="Times New Roman" w:cs="Times New Roman"/>
                <w:i/>
                <w:iCs/>
                <w:sz w:val="20"/>
                <w:szCs w:val="20"/>
              </w:rPr>
              <w:t>equity &amp; debt</w:t>
            </w:r>
            <w:r w:rsidR="00AB1D06" w:rsidRPr="00C655A8">
              <w:rPr>
                <w:rFonts w:ascii="Times New Roman" w:hAnsi="Times New Roman" w:cs="Times New Roman"/>
                <w:i/>
                <w:iCs/>
                <w:sz w:val="20"/>
                <w:szCs w:val="20"/>
              </w:rPr>
              <w:t>,</w:t>
            </w:r>
            <w:r w:rsidR="0018475C" w:rsidRPr="00C655A8">
              <w:rPr>
                <w:rFonts w:ascii="Times New Roman" w:hAnsi="Times New Roman" w:cs="Times New Roman"/>
                <w:i/>
                <w:iCs/>
                <w:sz w:val="20"/>
                <w:szCs w:val="20"/>
              </w:rPr>
              <w:t xml:space="preserve"> </w:t>
            </w:r>
            <w:r w:rsidR="00183555" w:rsidRPr="00C655A8">
              <w:rPr>
                <w:rFonts w:ascii="Times New Roman" w:hAnsi="Times New Roman" w:cs="Times New Roman"/>
                <w:i/>
                <w:sz w:val="20"/>
                <w:szCs w:val="20"/>
              </w:rPr>
              <w:t>certificate of deposits and fixed deposits held in a Scheduled Bank</w:t>
            </w:r>
            <w:r w:rsidR="003E6B31" w:rsidRPr="00C655A8">
              <w:rPr>
                <w:rFonts w:ascii="Times New Roman" w:hAnsi="Times New Roman" w:cs="Times New Roman"/>
                <w:i/>
                <w:iCs/>
                <w:sz w:val="20"/>
                <w:szCs w:val="20"/>
              </w:rPr>
              <w:t>]</w:t>
            </w:r>
            <w:r w:rsidR="002020BF" w:rsidRPr="00C655A8">
              <w:rPr>
                <w:rFonts w:ascii="Times New Roman" w:hAnsi="Times New Roman" w:cs="Times New Roman"/>
                <w:i/>
                <w:iCs/>
                <w:sz w:val="20"/>
                <w:szCs w:val="20"/>
              </w:rPr>
              <w:t xml:space="preserve">, except for companies formed by Insurers under </w:t>
            </w:r>
            <w:r w:rsidR="00AB1D06" w:rsidRPr="00C655A8">
              <w:rPr>
                <w:rFonts w:ascii="Times New Roman" w:hAnsi="Times New Roman" w:cs="Times New Roman"/>
                <w:i/>
                <w:iCs/>
                <w:sz w:val="20"/>
                <w:szCs w:val="20"/>
              </w:rPr>
              <w:t>Note 1</w:t>
            </w:r>
            <w:r w:rsidR="00702F71" w:rsidRPr="00C655A8">
              <w:rPr>
                <w:rFonts w:ascii="Times New Roman" w:hAnsi="Times New Roman" w:cs="Times New Roman"/>
                <w:i/>
                <w:iCs/>
                <w:sz w:val="20"/>
                <w:szCs w:val="20"/>
              </w:rPr>
              <w:t>2</w:t>
            </w:r>
            <w:r w:rsidR="00AB1D06" w:rsidRPr="00C655A8">
              <w:rPr>
                <w:rFonts w:ascii="Times New Roman" w:hAnsi="Times New Roman" w:cs="Times New Roman"/>
                <w:i/>
                <w:iCs/>
                <w:sz w:val="20"/>
                <w:szCs w:val="20"/>
              </w:rPr>
              <w:t xml:space="preserve"> to Regulation </w:t>
            </w:r>
            <w:r w:rsidR="00C50B73" w:rsidRPr="00C655A8">
              <w:rPr>
                <w:rFonts w:ascii="Times New Roman" w:hAnsi="Times New Roman" w:cs="Times New Roman"/>
                <w:i/>
                <w:iCs/>
                <w:sz w:val="20"/>
                <w:szCs w:val="20"/>
              </w:rPr>
              <w:t>9</w:t>
            </w:r>
          </w:p>
          <w:p w:rsidR="00881DE6" w:rsidRPr="00C655A8" w:rsidRDefault="00881DE6" w:rsidP="000E1792">
            <w:pPr>
              <w:contextualSpacing/>
              <w:jc w:val="both"/>
              <w:rPr>
                <w:rFonts w:ascii="Times New Roman" w:hAnsi="Times New Roman" w:cs="Times New Roman"/>
                <w:i/>
                <w:iCs/>
                <w:sz w:val="20"/>
                <w:szCs w:val="20"/>
              </w:rPr>
            </w:pPr>
          </w:p>
        </w:tc>
        <w:tc>
          <w:tcPr>
            <w:tcW w:w="2223" w:type="dxa"/>
            <w:shd w:val="clear" w:color="auto" w:fill="FFFFFF"/>
          </w:tcPr>
          <w:p w:rsidR="00DF0779" w:rsidRPr="00C655A8" w:rsidRDefault="00DF0779" w:rsidP="000855E6">
            <w:pPr>
              <w:autoSpaceDE w:val="0"/>
              <w:autoSpaceDN w:val="0"/>
              <w:adjustRightInd w:val="0"/>
              <w:jc w:val="center"/>
              <w:rPr>
                <w:rFonts w:ascii="Times New Roman" w:hAnsi="Times New Roman" w:cs="Times New Roman"/>
                <w:sz w:val="20"/>
                <w:szCs w:val="20"/>
              </w:rPr>
            </w:pPr>
          </w:p>
        </w:tc>
        <w:tc>
          <w:tcPr>
            <w:tcW w:w="1760" w:type="dxa"/>
            <w:shd w:val="clear" w:color="auto" w:fill="FFFFFF"/>
          </w:tcPr>
          <w:p w:rsidR="00DF0779" w:rsidRPr="00C655A8" w:rsidRDefault="00DF0779" w:rsidP="000855E6">
            <w:pPr>
              <w:autoSpaceDE w:val="0"/>
              <w:autoSpaceDN w:val="0"/>
              <w:adjustRightInd w:val="0"/>
              <w:jc w:val="center"/>
              <w:rPr>
                <w:rFonts w:ascii="Times New Roman" w:hAnsi="Times New Roman" w:cs="Times New Roman"/>
                <w:sz w:val="20"/>
                <w:szCs w:val="20"/>
              </w:rPr>
            </w:pPr>
          </w:p>
        </w:tc>
      </w:tr>
      <w:tr w:rsidR="000E1792" w:rsidRPr="00C655A8" w:rsidTr="00EE537D">
        <w:tc>
          <w:tcPr>
            <w:tcW w:w="889" w:type="dxa"/>
          </w:tcPr>
          <w:p w:rsidR="00373CE6" w:rsidRPr="00C655A8" w:rsidRDefault="001D7B03" w:rsidP="000855E6">
            <w:pPr>
              <w:autoSpaceDE w:val="0"/>
              <w:autoSpaceDN w:val="0"/>
              <w:adjustRightInd w:val="0"/>
              <w:jc w:val="center"/>
              <w:rPr>
                <w:rFonts w:ascii="Times New Roman" w:hAnsi="Times New Roman" w:cs="Times New Roman"/>
                <w:sz w:val="20"/>
                <w:szCs w:val="20"/>
              </w:rPr>
            </w:pPr>
            <w:r w:rsidRPr="00C655A8">
              <w:rPr>
                <w:rFonts w:ascii="Times New Roman" w:hAnsi="Times New Roman" w:cs="Times New Roman"/>
                <w:sz w:val="20"/>
                <w:szCs w:val="20"/>
              </w:rPr>
              <w:lastRenderedPageBreak/>
              <w:t>I</w:t>
            </w:r>
            <w:r w:rsidR="000B5A49" w:rsidRPr="00C655A8">
              <w:rPr>
                <w:rFonts w:ascii="Times New Roman" w:hAnsi="Times New Roman" w:cs="Times New Roman"/>
                <w:sz w:val="20"/>
                <w:szCs w:val="20"/>
              </w:rPr>
              <w:t>V</w:t>
            </w:r>
          </w:p>
        </w:tc>
        <w:tc>
          <w:tcPr>
            <w:tcW w:w="1995" w:type="dxa"/>
          </w:tcPr>
          <w:p w:rsidR="00373CE6" w:rsidRPr="00C655A8" w:rsidRDefault="007B2CB7" w:rsidP="003F5C54">
            <w:pPr>
              <w:autoSpaceDE w:val="0"/>
              <w:autoSpaceDN w:val="0"/>
              <w:adjustRightInd w:val="0"/>
              <w:spacing w:line="288" w:lineRule="auto"/>
              <w:jc w:val="both"/>
              <w:rPr>
                <w:rFonts w:ascii="Times New Roman" w:hAnsi="Times New Roman" w:cs="Times New Roman"/>
                <w:iCs/>
                <w:sz w:val="20"/>
                <w:szCs w:val="20"/>
              </w:rPr>
            </w:pPr>
            <w:r w:rsidRPr="00C655A8">
              <w:rPr>
                <w:rFonts w:ascii="Times New Roman" w:hAnsi="Times New Roman" w:cs="Times New Roman"/>
                <w:b/>
                <w:iCs/>
                <w:sz w:val="20"/>
                <w:szCs w:val="20"/>
              </w:rPr>
              <w:t>I</w:t>
            </w:r>
            <w:r w:rsidR="001D7B03" w:rsidRPr="00C655A8">
              <w:rPr>
                <w:rFonts w:ascii="Times New Roman" w:hAnsi="Times New Roman" w:cs="Times New Roman"/>
                <w:b/>
                <w:iCs/>
                <w:sz w:val="20"/>
                <w:szCs w:val="20"/>
              </w:rPr>
              <w:t>ndustry sector</w:t>
            </w:r>
          </w:p>
          <w:p w:rsidR="00C7675E" w:rsidRPr="00C655A8" w:rsidRDefault="00C7675E" w:rsidP="000855E6">
            <w:pPr>
              <w:autoSpaceDE w:val="0"/>
              <w:autoSpaceDN w:val="0"/>
              <w:adjustRightInd w:val="0"/>
              <w:jc w:val="both"/>
              <w:rPr>
                <w:rFonts w:ascii="Times New Roman" w:hAnsi="Times New Roman" w:cs="Times New Roman"/>
                <w:iCs/>
                <w:sz w:val="20"/>
                <w:szCs w:val="20"/>
              </w:rPr>
            </w:pPr>
          </w:p>
        </w:tc>
        <w:tc>
          <w:tcPr>
            <w:tcW w:w="6472" w:type="dxa"/>
          </w:tcPr>
          <w:p w:rsidR="00E00FEE" w:rsidRPr="00C655A8" w:rsidRDefault="000B5125" w:rsidP="007D3526">
            <w:p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Has i</w:t>
            </w:r>
            <w:r w:rsidR="002E1ECA" w:rsidRPr="00C655A8">
              <w:rPr>
                <w:rFonts w:ascii="Times New Roman" w:hAnsi="Times New Roman" w:cs="Times New Roman"/>
                <w:i/>
                <w:iCs/>
                <w:sz w:val="20"/>
                <w:szCs w:val="20"/>
              </w:rPr>
              <w:t xml:space="preserve">nvestment </w:t>
            </w:r>
            <w:r w:rsidR="00336FA8" w:rsidRPr="00C655A8">
              <w:rPr>
                <w:rFonts w:ascii="Times New Roman" w:hAnsi="Times New Roman" w:cs="Times New Roman"/>
                <w:i/>
                <w:iCs/>
                <w:sz w:val="20"/>
                <w:szCs w:val="20"/>
              </w:rPr>
              <w:t xml:space="preserve">made </w:t>
            </w:r>
            <w:r w:rsidR="002E1ECA" w:rsidRPr="00C655A8">
              <w:rPr>
                <w:rFonts w:ascii="Times New Roman" w:hAnsi="Times New Roman" w:cs="Times New Roman"/>
                <w:i/>
                <w:iCs/>
                <w:sz w:val="20"/>
                <w:szCs w:val="20"/>
              </w:rPr>
              <w:t xml:space="preserve">by the insurer in any industrial sector </w:t>
            </w:r>
            <w:r w:rsidR="0081197A" w:rsidRPr="00C655A8">
              <w:rPr>
                <w:rFonts w:ascii="Times New Roman" w:hAnsi="Times New Roman" w:cs="Times New Roman"/>
                <w:i/>
                <w:iCs/>
                <w:sz w:val="20"/>
                <w:szCs w:val="20"/>
              </w:rPr>
              <w:t>[</w:t>
            </w:r>
            <w:r w:rsidR="0081197A" w:rsidRPr="00C655A8">
              <w:rPr>
                <w:rFonts w:ascii="Times New Roman" w:hAnsi="Times New Roman" w:cs="Times New Roman"/>
                <w:b/>
                <w:i/>
                <w:iCs/>
                <w:sz w:val="20"/>
                <w:szCs w:val="20"/>
              </w:rPr>
              <w:t>except</w:t>
            </w:r>
            <w:r w:rsidR="0018475C" w:rsidRPr="00C655A8">
              <w:rPr>
                <w:rFonts w:ascii="Times New Roman" w:hAnsi="Times New Roman" w:cs="Times New Roman"/>
                <w:b/>
                <w:i/>
                <w:iCs/>
                <w:sz w:val="20"/>
                <w:szCs w:val="20"/>
              </w:rPr>
              <w:t xml:space="preserve"> </w:t>
            </w:r>
            <w:r w:rsidR="00935BFB" w:rsidRPr="00C655A8">
              <w:rPr>
                <w:rFonts w:ascii="Times New Roman" w:hAnsi="Times New Roman" w:cs="Times New Roman"/>
                <w:i/>
                <w:iCs/>
                <w:sz w:val="20"/>
                <w:szCs w:val="20"/>
              </w:rPr>
              <w:t>Financial and Insurance Activities sector as per National Industrial Classification (All Economic Activities) - 2008</w:t>
            </w:r>
            <w:r w:rsidR="0081197A" w:rsidRPr="00C655A8">
              <w:rPr>
                <w:rFonts w:ascii="Times New Roman" w:hAnsi="Times New Roman" w:cs="Times New Roman"/>
                <w:i/>
                <w:iCs/>
                <w:sz w:val="20"/>
                <w:szCs w:val="20"/>
              </w:rPr>
              <w:t>]</w:t>
            </w:r>
            <w:r w:rsidR="00B471CD" w:rsidRPr="00C655A8">
              <w:rPr>
                <w:rFonts w:ascii="Times New Roman" w:hAnsi="Times New Roman" w:cs="Times New Roman"/>
                <w:i/>
                <w:iCs/>
                <w:sz w:val="20"/>
                <w:szCs w:val="20"/>
              </w:rPr>
              <w:t>:</w:t>
            </w:r>
          </w:p>
          <w:p w:rsidR="00E00FEE" w:rsidRPr="00C655A8" w:rsidRDefault="00E00FEE" w:rsidP="006C7597">
            <w:pPr>
              <w:spacing w:line="276" w:lineRule="auto"/>
              <w:rPr>
                <w:rFonts w:ascii="Times New Roman" w:hAnsi="Times New Roman" w:cs="Times New Roman"/>
                <w:i/>
                <w:iCs/>
                <w:sz w:val="20"/>
                <w:szCs w:val="20"/>
              </w:rPr>
            </w:pPr>
          </w:p>
          <w:p w:rsidR="0095401E" w:rsidRPr="00C655A8" w:rsidRDefault="00785C01" w:rsidP="00181655">
            <w:pPr>
              <w:numPr>
                <w:ilvl w:val="0"/>
                <w:numId w:val="33"/>
              </w:numPr>
              <w:autoSpaceDE w:val="0"/>
              <w:autoSpaceDN w:val="0"/>
              <w:adjustRightInd w:val="0"/>
              <w:spacing w:line="312" w:lineRule="auto"/>
              <w:jc w:val="both"/>
              <w:rPr>
                <w:rFonts w:ascii="Times New Roman" w:hAnsi="Times New Roman" w:cs="Times New Roman"/>
                <w:i/>
                <w:sz w:val="20"/>
                <w:szCs w:val="20"/>
              </w:rPr>
            </w:pPr>
            <w:r w:rsidRPr="00C655A8">
              <w:rPr>
                <w:rFonts w:ascii="Times New Roman" w:hAnsi="Times New Roman" w:cs="Times New Roman"/>
                <w:i/>
                <w:iCs/>
                <w:sz w:val="20"/>
                <w:szCs w:val="20"/>
              </w:rPr>
              <w:t>not exceed</w:t>
            </w:r>
            <w:r w:rsidR="00BA29F4" w:rsidRPr="00C655A8">
              <w:rPr>
                <w:rFonts w:ascii="Times New Roman" w:hAnsi="Times New Roman" w:cs="Times New Roman"/>
                <w:i/>
                <w:iCs/>
                <w:sz w:val="20"/>
                <w:szCs w:val="20"/>
              </w:rPr>
              <w:t xml:space="preserve">ing </w:t>
            </w:r>
            <w:r w:rsidR="006C7597" w:rsidRPr="00C655A8">
              <w:rPr>
                <w:rFonts w:ascii="Times New Roman" w:hAnsi="Times New Roman" w:cs="Times New Roman"/>
                <w:i/>
                <w:sz w:val="20"/>
                <w:szCs w:val="20"/>
              </w:rPr>
              <w:t xml:space="preserve">15% of </w:t>
            </w:r>
            <w:r w:rsidR="005C5A43" w:rsidRPr="00C655A8">
              <w:rPr>
                <w:rFonts w:ascii="Times New Roman" w:hAnsi="Times New Roman" w:cs="Times New Roman"/>
                <w:i/>
                <w:sz w:val="20"/>
                <w:szCs w:val="20"/>
              </w:rPr>
              <w:t xml:space="preserve">the amount under </w:t>
            </w:r>
            <w:r w:rsidR="0025207B" w:rsidRPr="00C655A8">
              <w:rPr>
                <w:rFonts w:ascii="Times New Roman" w:hAnsi="Times New Roman" w:cs="Times New Roman"/>
                <w:i/>
                <w:sz w:val="20"/>
                <w:szCs w:val="20"/>
              </w:rPr>
              <w:t xml:space="preserve">Regulation </w:t>
            </w:r>
            <w:r w:rsidR="008323BC" w:rsidRPr="00C655A8">
              <w:rPr>
                <w:rFonts w:ascii="Times New Roman" w:hAnsi="Times New Roman" w:cs="Times New Roman"/>
                <w:i/>
                <w:sz w:val="20"/>
                <w:szCs w:val="20"/>
              </w:rPr>
              <w:t xml:space="preserve">9 </w:t>
            </w:r>
            <w:r w:rsidR="0025207B" w:rsidRPr="00C655A8">
              <w:rPr>
                <w:rFonts w:ascii="Times New Roman" w:hAnsi="Times New Roman" w:cs="Times New Roman"/>
                <w:i/>
                <w:sz w:val="20"/>
                <w:szCs w:val="20"/>
              </w:rPr>
              <w:t>(</w:t>
            </w:r>
            <w:r w:rsidR="005C5A43" w:rsidRPr="00C655A8">
              <w:rPr>
                <w:rFonts w:ascii="Times New Roman" w:hAnsi="Times New Roman" w:cs="Times New Roman"/>
                <w:i/>
                <w:sz w:val="20"/>
                <w:szCs w:val="20"/>
              </w:rPr>
              <w:t>A.1.(a) or A.1.(b) or A.1.(c)</w:t>
            </w:r>
            <w:r w:rsidR="00EA5A41" w:rsidRPr="00C655A8">
              <w:rPr>
                <w:rFonts w:ascii="Times New Roman" w:hAnsi="Times New Roman" w:cs="Times New Roman"/>
                <w:i/>
                <w:sz w:val="20"/>
                <w:szCs w:val="20"/>
              </w:rPr>
              <w:t>[</w:t>
            </w:r>
            <w:r w:rsidR="00416842" w:rsidRPr="00C655A8">
              <w:rPr>
                <w:rFonts w:ascii="Times New Roman" w:hAnsi="Times New Roman" w:cs="Times New Roman"/>
                <w:i/>
                <w:sz w:val="20"/>
                <w:szCs w:val="20"/>
              </w:rPr>
              <w:t xml:space="preserve">at </w:t>
            </w:r>
            <w:r w:rsidR="00EA5A41" w:rsidRPr="00C655A8">
              <w:rPr>
                <w:rFonts w:ascii="Times New Roman" w:hAnsi="Times New Roman" w:cs="Times New Roman"/>
                <w:i/>
                <w:sz w:val="20"/>
                <w:szCs w:val="20"/>
              </w:rPr>
              <w:t>segregated fund</w:t>
            </w:r>
            <w:r w:rsidR="00416842" w:rsidRPr="00C655A8">
              <w:rPr>
                <w:rFonts w:ascii="Times New Roman" w:hAnsi="Times New Roman" w:cs="Times New Roman"/>
                <w:i/>
                <w:sz w:val="20"/>
                <w:szCs w:val="20"/>
              </w:rPr>
              <w:t xml:space="preserve"> level</w:t>
            </w:r>
            <w:r w:rsidR="00EA5A41" w:rsidRPr="00C655A8">
              <w:rPr>
                <w:rFonts w:ascii="Times New Roman" w:hAnsi="Times New Roman" w:cs="Times New Roman"/>
                <w:i/>
                <w:sz w:val="20"/>
                <w:szCs w:val="20"/>
              </w:rPr>
              <w:t>]</w:t>
            </w:r>
            <w:r w:rsidR="00D75D9E" w:rsidRPr="00C655A8">
              <w:rPr>
                <w:rFonts w:ascii="Times New Roman" w:hAnsi="Times New Roman" w:cs="Times New Roman"/>
                <w:b/>
                <w:i/>
                <w:sz w:val="20"/>
                <w:szCs w:val="20"/>
              </w:rPr>
              <w:t>considered separately</w:t>
            </w:r>
            <w:r w:rsidR="00D75D9E" w:rsidRPr="00C655A8">
              <w:rPr>
                <w:rFonts w:ascii="Times New Roman" w:hAnsi="Times New Roman" w:cs="Times New Roman"/>
                <w:i/>
                <w:sz w:val="20"/>
                <w:szCs w:val="20"/>
              </w:rPr>
              <w:t>)</w:t>
            </w:r>
            <w:r w:rsidR="00CC7556" w:rsidRPr="00C655A8">
              <w:rPr>
                <w:rFonts w:ascii="Times New Roman" w:hAnsi="Times New Roman" w:cs="Times New Roman"/>
                <w:i/>
                <w:sz w:val="20"/>
                <w:szCs w:val="20"/>
              </w:rPr>
              <w:t xml:space="preserve">of this regulation in the case of life insurer </w:t>
            </w:r>
            <w:r w:rsidR="00925F7C" w:rsidRPr="00C655A8">
              <w:rPr>
                <w:rFonts w:ascii="Times New Roman" w:hAnsi="Times New Roman" w:cs="Times New Roman"/>
                <w:i/>
                <w:sz w:val="20"/>
                <w:szCs w:val="20"/>
              </w:rPr>
              <w:t>/</w:t>
            </w:r>
            <w:r w:rsidR="00DB7067" w:rsidRPr="00C655A8">
              <w:rPr>
                <w:rFonts w:ascii="Times New Roman" w:hAnsi="Times New Roman" w:cs="Times New Roman"/>
                <w:i/>
                <w:sz w:val="20"/>
                <w:szCs w:val="20"/>
              </w:rPr>
              <w:t xml:space="preserve">an amount under Regulation </w:t>
            </w:r>
            <w:r w:rsidR="008323BC" w:rsidRPr="00C655A8">
              <w:rPr>
                <w:rFonts w:ascii="Times New Roman" w:hAnsi="Times New Roman" w:cs="Times New Roman"/>
                <w:i/>
                <w:sz w:val="20"/>
                <w:szCs w:val="20"/>
              </w:rPr>
              <w:t>9</w:t>
            </w:r>
            <w:r w:rsidR="00EA5A41" w:rsidRPr="00C655A8">
              <w:rPr>
                <w:rFonts w:ascii="Times New Roman" w:hAnsi="Times New Roman" w:cs="Times New Roman"/>
                <w:i/>
                <w:sz w:val="20"/>
                <w:szCs w:val="20"/>
              </w:rPr>
              <w:t xml:space="preserve"> </w:t>
            </w:r>
            <w:r w:rsidR="00DB7067" w:rsidRPr="00C655A8">
              <w:rPr>
                <w:rFonts w:ascii="Times New Roman" w:hAnsi="Times New Roman" w:cs="Times New Roman"/>
                <w:i/>
                <w:sz w:val="20"/>
                <w:szCs w:val="20"/>
              </w:rPr>
              <w:t>(</w:t>
            </w:r>
            <w:r w:rsidR="005C5A43" w:rsidRPr="00C655A8">
              <w:rPr>
                <w:rFonts w:ascii="Times New Roman" w:hAnsi="Times New Roman" w:cs="Times New Roman"/>
                <w:i/>
                <w:sz w:val="20"/>
                <w:szCs w:val="20"/>
              </w:rPr>
              <w:t>A.2</w:t>
            </w:r>
            <w:r w:rsidR="00DB7067" w:rsidRPr="00C655A8">
              <w:rPr>
                <w:rFonts w:ascii="Times New Roman" w:hAnsi="Times New Roman" w:cs="Times New Roman"/>
                <w:i/>
                <w:sz w:val="20"/>
                <w:szCs w:val="20"/>
              </w:rPr>
              <w:t>)</w:t>
            </w:r>
            <w:r w:rsidR="005C5A43" w:rsidRPr="00C655A8">
              <w:rPr>
                <w:rFonts w:ascii="Times New Roman" w:hAnsi="Times New Roman" w:cs="Times New Roman"/>
                <w:i/>
                <w:sz w:val="20"/>
                <w:szCs w:val="20"/>
              </w:rPr>
              <w:t xml:space="preserve"> or </w:t>
            </w:r>
            <w:r w:rsidR="00DB7067" w:rsidRPr="00C655A8">
              <w:rPr>
                <w:rFonts w:ascii="Times New Roman" w:hAnsi="Times New Roman" w:cs="Times New Roman"/>
                <w:i/>
                <w:sz w:val="20"/>
                <w:szCs w:val="20"/>
              </w:rPr>
              <w:t>(</w:t>
            </w:r>
            <w:r w:rsidR="005C5A43" w:rsidRPr="00C655A8">
              <w:rPr>
                <w:rFonts w:ascii="Times New Roman" w:hAnsi="Times New Roman" w:cs="Times New Roman"/>
                <w:i/>
                <w:sz w:val="20"/>
                <w:szCs w:val="20"/>
              </w:rPr>
              <w:t>A.3</w:t>
            </w:r>
            <w:r w:rsidR="00DB7067" w:rsidRPr="00C655A8">
              <w:rPr>
                <w:rFonts w:ascii="Times New Roman" w:hAnsi="Times New Roman" w:cs="Times New Roman"/>
                <w:i/>
                <w:sz w:val="20"/>
                <w:szCs w:val="20"/>
              </w:rPr>
              <w:t>)</w:t>
            </w:r>
            <w:r w:rsidR="00416842" w:rsidRPr="00C655A8">
              <w:rPr>
                <w:rFonts w:ascii="Times New Roman" w:hAnsi="Times New Roman" w:cs="Times New Roman"/>
                <w:i/>
                <w:sz w:val="20"/>
                <w:szCs w:val="20"/>
              </w:rPr>
              <w:t xml:space="preserve">or (A.4) </w:t>
            </w:r>
            <w:r w:rsidR="001D3BF8" w:rsidRPr="00C655A8">
              <w:rPr>
                <w:rFonts w:ascii="Times New Roman" w:hAnsi="Times New Roman" w:cs="Times New Roman"/>
                <w:i/>
                <w:sz w:val="20"/>
                <w:szCs w:val="20"/>
              </w:rPr>
              <w:t xml:space="preserve">of this regulation, in the case of </w:t>
            </w:r>
            <w:r w:rsidR="008323BC" w:rsidRPr="00C655A8">
              <w:rPr>
                <w:rFonts w:ascii="Times New Roman" w:hAnsi="Times New Roman" w:cs="Times New Roman"/>
                <w:i/>
                <w:sz w:val="20"/>
                <w:szCs w:val="20"/>
              </w:rPr>
              <w:t>General Insurer including an insurer carrying on business of re-insurance or health insurance</w:t>
            </w:r>
          </w:p>
          <w:p w:rsidR="0095401E" w:rsidRPr="00C655A8" w:rsidRDefault="0095401E" w:rsidP="0095401E">
            <w:pPr>
              <w:autoSpaceDE w:val="0"/>
              <w:autoSpaceDN w:val="0"/>
              <w:adjustRightInd w:val="0"/>
              <w:spacing w:line="276" w:lineRule="auto"/>
              <w:contextualSpacing/>
              <w:jc w:val="both"/>
              <w:rPr>
                <w:rFonts w:ascii="Times New Roman" w:hAnsi="Times New Roman" w:cs="Times New Roman"/>
                <w:i/>
                <w:sz w:val="20"/>
                <w:szCs w:val="20"/>
              </w:rPr>
            </w:pPr>
          </w:p>
          <w:p w:rsidR="0095401E" w:rsidRPr="00C655A8" w:rsidRDefault="00025F8D" w:rsidP="00181655">
            <w:pPr>
              <w:numPr>
                <w:ilvl w:val="0"/>
                <w:numId w:val="33"/>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investment made by the insurer in </w:t>
            </w:r>
            <w:r w:rsidR="0059028A" w:rsidRPr="00C655A8">
              <w:rPr>
                <w:rFonts w:ascii="Times New Roman" w:hAnsi="Times New Roman" w:cs="Times New Roman"/>
                <w:b/>
                <w:bCs/>
                <w:i/>
                <w:sz w:val="20"/>
                <w:szCs w:val="20"/>
              </w:rPr>
              <w:t>Financial and Insurance Activities</w:t>
            </w:r>
            <w:r w:rsidR="0059028A" w:rsidRPr="00C655A8">
              <w:rPr>
                <w:rFonts w:ascii="Times New Roman" w:hAnsi="Times New Roman" w:cs="Times New Roman"/>
                <w:i/>
                <w:sz w:val="20"/>
                <w:szCs w:val="20"/>
              </w:rPr>
              <w:t xml:space="preserve"> sector</w:t>
            </w:r>
            <w:r w:rsidR="00AA2ED1" w:rsidRPr="00C655A8">
              <w:rPr>
                <w:rFonts w:ascii="Times New Roman" w:hAnsi="Times New Roman" w:cs="Times New Roman"/>
                <w:i/>
                <w:sz w:val="20"/>
                <w:szCs w:val="20"/>
              </w:rPr>
              <w:t xml:space="preserve"> as per National Industrial Classification (All Economic Activities) </w:t>
            </w:r>
            <w:r w:rsidR="00E00320" w:rsidRPr="00C655A8">
              <w:rPr>
                <w:rFonts w:ascii="Times New Roman" w:hAnsi="Times New Roman" w:cs="Times New Roman"/>
                <w:i/>
                <w:sz w:val="20"/>
                <w:szCs w:val="20"/>
              </w:rPr>
              <w:t>–</w:t>
            </w:r>
            <w:r w:rsidR="00AA2ED1" w:rsidRPr="00C655A8">
              <w:rPr>
                <w:rFonts w:ascii="Times New Roman" w:hAnsi="Times New Roman" w:cs="Times New Roman"/>
                <w:i/>
                <w:sz w:val="20"/>
                <w:szCs w:val="20"/>
              </w:rPr>
              <w:t xml:space="preserve"> 2008</w:t>
            </w:r>
            <w:r w:rsidR="00E00320" w:rsidRPr="00C655A8">
              <w:rPr>
                <w:rFonts w:ascii="Times New Roman" w:hAnsi="Times New Roman" w:cs="Times New Roman"/>
                <w:i/>
                <w:sz w:val="20"/>
                <w:szCs w:val="20"/>
              </w:rPr>
              <w:t xml:space="preserve"> </w:t>
            </w:r>
            <w:r w:rsidRPr="00C655A8">
              <w:rPr>
                <w:rFonts w:ascii="Times New Roman" w:hAnsi="Times New Roman" w:cs="Times New Roman"/>
                <w:i/>
                <w:iCs/>
                <w:sz w:val="20"/>
                <w:szCs w:val="20"/>
              </w:rPr>
              <w:t xml:space="preserve">not exceeded </w:t>
            </w:r>
            <w:r w:rsidR="00FD08CB" w:rsidRPr="00C655A8">
              <w:rPr>
                <w:rFonts w:ascii="Times New Roman" w:hAnsi="Times New Roman" w:cs="Times New Roman"/>
                <w:i/>
                <w:iCs/>
                <w:sz w:val="20"/>
                <w:szCs w:val="20"/>
              </w:rPr>
              <w:t>2</w:t>
            </w:r>
            <w:r w:rsidRPr="00C655A8">
              <w:rPr>
                <w:rFonts w:ascii="Times New Roman" w:hAnsi="Times New Roman" w:cs="Times New Roman"/>
                <w:i/>
                <w:iCs/>
                <w:sz w:val="20"/>
                <w:szCs w:val="20"/>
              </w:rPr>
              <w:t xml:space="preserve">5% of its total investment </w:t>
            </w:r>
            <w:r w:rsidR="0059028A" w:rsidRPr="00C655A8">
              <w:rPr>
                <w:rFonts w:ascii="Times New Roman" w:hAnsi="Times New Roman" w:cs="Times New Roman"/>
                <w:i/>
                <w:iCs/>
                <w:sz w:val="20"/>
                <w:szCs w:val="20"/>
              </w:rPr>
              <w:t>assets?</w:t>
            </w:r>
          </w:p>
          <w:p w:rsidR="00A008E2" w:rsidRPr="00C655A8" w:rsidRDefault="00A008E2" w:rsidP="009F33D6">
            <w:pPr>
              <w:rPr>
                <w:rFonts w:ascii="Times New Roman" w:hAnsi="Times New Roman" w:cs="Times New Roman"/>
                <w:i/>
                <w:iCs/>
                <w:sz w:val="20"/>
                <w:szCs w:val="20"/>
              </w:rPr>
            </w:pPr>
          </w:p>
          <w:p w:rsidR="00ED6C19" w:rsidRPr="00C655A8" w:rsidRDefault="00892752" w:rsidP="00181655">
            <w:pPr>
              <w:numPr>
                <w:ilvl w:val="0"/>
                <w:numId w:val="33"/>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insurer considered </w:t>
            </w:r>
            <w:r w:rsidR="00232439" w:rsidRPr="00C655A8">
              <w:rPr>
                <w:rFonts w:ascii="Times New Roman" w:hAnsi="Times New Roman" w:cs="Times New Roman"/>
                <w:i/>
                <w:iCs/>
                <w:sz w:val="20"/>
                <w:szCs w:val="20"/>
              </w:rPr>
              <w:t>investment</w:t>
            </w:r>
            <w:r w:rsidR="00A30C68" w:rsidRPr="00C655A8">
              <w:rPr>
                <w:rFonts w:ascii="Times New Roman" w:hAnsi="Times New Roman" w:cs="Times New Roman"/>
                <w:i/>
                <w:iCs/>
                <w:sz w:val="20"/>
                <w:szCs w:val="20"/>
              </w:rPr>
              <w:t>s</w:t>
            </w:r>
            <w:r w:rsidR="00232439" w:rsidRPr="00C655A8">
              <w:rPr>
                <w:rFonts w:ascii="Times New Roman" w:hAnsi="Times New Roman" w:cs="Times New Roman"/>
                <w:i/>
                <w:iCs/>
                <w:sz w:val="20"/>
                <w:szCs w:val="20"/>
              </w:rPr>
              <w:t xml:space="preserve"> in </w:t>
            </w:r>
            <w:r w:rsidR="00A30C68" w:rsidRPr="00C655A8">
              <w:rPr>
                <w:rFonts w:ascii="Times New Roman" w:hAnsi="Times New Roman" w:cs="Times New Roman"/>
                <w:i/>
                <w:iCs/>
                <w:sz w:val="20"/>
                <w:szCs w:val="20"/>
              </w:rPr>
              <w:t xml:space="preserve">(a) </w:t>
            </w:r>
            <w:r w:rsidRPr="00C655A8">
              <w:rPr>
                <w:rFonts w:ascii="Times New Roman" w:hAnsi="Times New Roman" w:cs="Times New Roman"/>
                <w:i/>
                <w:iCs/>
                <w:sz w:val="20"/>
                <w:szCs w:val="20"/>
              </w:rPr>
              <w:t xml:space="preserve">Housing Financing Companies and </w:t>
            </w:r>
            <w:r w:rsidR="00A30C68" w:rsidRPr="00C655A8">
              <w:rPr>
                <w:rFonts w:ascii="Times New Roman" w:hAnsi="Times New Roman" w:cs="Times New Roman"/>
                <w:i/>
                <w:iCs/>
                <w:sz w:val="20"/>
                <w:szCs w:val="20"/>
              </w:rPr>
              <w:t xml:space="preserve">(b) </w:t>
            </w:r>
            <w:r w:rsidRPr="00C655A8">
              <w:rPr>
                <w:rFonts w:ascii="Times New Roman" w:hAnsi="Times New Roman" w:cs="Times New Roman"/>
                <w:i/>
                <w:iCs/>
                <w:sz w:val="20"/>
                <w:szCs w:val="20"/>
              </w:rPr>
              <w:t xml:space="preserve">Infrastructure Financing Companies </w:t>
            </w:r>
            <w:r w:rsidR="00ED6C19" w:rsidRPr="00C655A8">
              <w:rPr>
                <w:rFonts w:ascii="Times New Roman" w:hAnsi="Times New Roman" w:cs="Times New Roman"/>
                <w:i/>
                <w:sz w:val="20"/>
                <w:szCs w:val="20"/>
                <w:lang w:val="en-IN"/>
              </w:rPr>
              <w:t>as a part of exposure to financial and insurance activities (as per Section K of NIC classification – 2008)?</w:t>
            </w:r>
          </w:p>
          <w:p w:rsidR="00ED6C19" w:rsidRPr="00C655A8" w:rsidRDefault="00ED6C19" w:rsidP="00ED6C19">
            <w:pPr>
              <w:pStyle w:val="ListParagraph"/>
              <w:rPr>
                <w:rFonts w:ascii="Times New Roman" w:hAnsi="Times New Roman" w:cs="Times New Roman"/>
                <w:i/>
                <w:iCs/>
                <w:sz w:val="20"/>
                <w:szCs w:val="20"/>
              </w:rPr>
            </w:pPr>
          </w:p>
          <w:p w:rsidR="0095401E" w:rsidRPr="00C655A8" w:rsidRDefault="004C7FA5" w:rsidP="004C7FA5">
            <w:pPr>
              <w:autoSpaceDE w:val="0"/>
              <w:autoSpaceDN w:val="0"/>
              <w:adjustRightInd w:val="0"/>
              <w:spacing w:line="312" w:lineRule="auto"/>
              <w:ind w:left="338"/>
              <w:jc w:val="both"/>
              <w:rPr>
                <w:rFonts w:ascii="Times New Roman" w:hAnsi="Times New Roman" w:cs="Times New Roman"/>
                <w:i/>
                <w:iCs/>
                <w:sz w:val="20"/>
                <w:szCs w:val="20"/>
              </w:rPr>
            </w:pPr>
            <w:r w:rsidRPr="00C655A8">
              <w:rPr>
                <w:rFonts w:ascii="Times New Roman" w:hAnsi="Times New Roman" w:cs="Times New Roman"/>
                <w:b/>
                <w:i/>
                <w:iCs/>
                <w:sz w:val="20"/>
                <w:szCs w:val="20"/>
              </w:rPr>
              <w:t>Note:</w:t>
            </w:r>
            <w:r w:rsidRPr="00C655A8">
              <w:rPr>
                <w:rFonts w:ascii="Times New Roman" w:hAnsi="Times New Roman" w:cs="Times New Roman"/>
                <w:i/>
                <w:iCs/>
                <w:sz w:val="20"/>
                <w:szCs w:val="20"/>
              </w:rPr>
              <w:t xml:space="preserve"> </w:t>
            </w:r>
            <w:r w:rsidR="00797990" w:rsidRPr="00C655A8">
              <w:rPr>
                <w:rFonts w:ascii="Times New Roman" w:hAnsi="Times New Roman" w:cs="Times New Roman"/>
                <w:i/>
                <w:iCs/>
                <w:sz w:val="20"/>
                <w:szCs w:val="20"/>
              </w:rPr>
              <w:t>investment in bonds</w:t>
            </w:r>
            <w:r w:rsidR="00A30C68" w:rsidRPr="00C655A8">
              <w:rPr>
                <w:rFonts w:ascii="Times New Roman" w:hAnsi="Times New Roman" w:cs="Times New Roman"/>
                <w:i/>
                <w:iCs/>
                <w:sz w:val="20"/>
                <w:szCs w:val="20"/>
              </w:rPr>
              <w:t xml:space="preserve"> </w:t>
            </w:r>
            <w:r w:rsidR="00797990" w:rsidRPr="00C655A8">
              <w:rPr>
                <w:rFonts w:ascii="Times New Roman" w:hAnsi="Times New Roman" w:cs="Times New Roman"/>
                <w:i/>
                <w:iCs/>
                <w:sz w:val="20"/>
                <w:szCs w:val="20"/>
              </w:rPr>
              <w:t xml:space="preserve">/ debentures of HUDCO, NHB </w:t>
            </w:r>
            <w:r w:rsidR="000C3D5A" w:rsidRPr="00C655A8">
              <w:rPr>
                <w:rFonts w:ascii="Times New Roman" w:hAnsi="Times New Roman" w:cs="Times New Roman"/>
                <w:b/>
                <w:i/>
                <w:sz w:val="20"/>
                <w:szCs w:val="20"/>
                <w:lang w:val="en-IN"/>
              </w:rPr>
              <w:t>and</w:t>
            </w:r>
            <w:r w:rsidR="000C3D5A" w:rsidRPr="00C655A8">
              <w:rPr>
                <w:rFonts w:ascii="Times New Roman" w:hAnsi="Times New Roman" w:cs="Times New Roman"/>
                <w:i/>
                <w:sz w:val="20"/>
                <w:szCs w:val="20"/>
                <w:lang w:val="en-IN"/>
              </w:rPr>
              <w:t xml:space="preserve"> </w:t>
            </w:r>
            <w:r w:rsidR="000C3D5A" w:rsidRPr="00C655A8">
              <w:rPr>
                <w:rFonts w:ascii="Times New Roman" w:hAnsi="Times New Roman" w:cs="Times New Roman"/>
                <w:b/>
                <w:i/>
                <w:sz w:val="20"/>
                <w:szCs w:val="20"/>
                <w:lang w:val="en-IN"/>
              </w:rPr>
              <w:t>bonds</w:t>
            </w:r>
            <w:r w:rsidR="000C3D5A" w:rsidRPr="00C655A8">
              <w:rPr>
                <w:rFonts w:ascii="Times New Roman" w:hAnsi="Times New Roman" w:cs="Times New Roman"/>
                <w:i/>
                <w:sz w:val="20"/>
                <w:szCs w:val="20"/>
                <w:lang w:val="en-IN"/>
              </w:rPr>
              <w:t xml:space="preserve"> issued by Housing Finance Companies </w:t>
            </w:r>
            <w:r w:rsidR="000C3D5A" w:rsidRPr="00C655A8">
              <w:rPr>
                <w:rFonts w:ascii="Times New Roman" w:hAnsi="Times New Roman" w:cs="Times New Roman"/>
                <w:i/>
                <w:sz w:val="20"/>
                <w:szCs w:val="20"/>
                <w:u w:val="single"/>
                <w:lang w:val="en-IN"/>
              </w:rPr>
              <w:t>which accept public deposit, having a rating of not less than AAA</w:t>
            </w:r>
            <w:r w:rsidR="000C3D5A" w:rsidRPr="00C655A8">
              <w:rPr>
                <w:rFonts w:ascii="Times New Roman" w:hAnsi="Times New Roman" w:cs="Times New Roman"/>
                <w:i/>
                <w:sz w:val="20"/>
                <w:szCs w:val="20"/>
                <w:lang w:val="en-IN"/>
              </w:rPr>
              <w:t xml:space="preserve">, </w:t>
            </w:r>
            <w:r w:rsidR="000C3D5A" w:rsidRPr="00C655A8">
              <w:rPr>
                <w:rFonts w:ascii="Times New Roman" w:hAnsi="Times New Roman" w:cs="Times New Roman"/>
                <w:b/>
                <w:i/>
                <w:sz w:val="20"/>
                <w:szCs w:val="20"/>
                <w:lang w:val="en-IN"/>
              </w:rPr>
              <w:t>and</w:t>
            </w:r>
            <w:r w:rsidR="000C3D5A" w:rsidRPr="00C655A8">
              <w:rPr>
                <w:rFonts w:ascii="Times New Roman" w:hAnsi="Times New Roman" w:cs="Times New Roman"/>
                <w:i/>
                <w:sz w:val="20"/>
                <w:szCs w:val="20"/>
                <w:lang w:val="en-IN"/>
              </w:rPr>
              <w:t xml:space="preserve"> investment in </w:t>
            </w:r>
            <w:r w:rsidR="000C3D5A" w:rsidRPr="00C655A8">
              <w:rPr>
                <w:rFonts w:ascii="Times New Roman" w:hAnsi="Times New Roman" w:cs="Times New Roman"/>
                <w:b/>
                <w:i/>
                <w:sz w:val="20"/>
                <w:szCs w:val="20"/>
                <w:lang w:val="en-IN"/>
              </w:rPr>
              <w:t>Debt, Equity</w:t>
            </w:r>
            <w:r w:rsidR="000C3D5A" w:rsidRPr="00C655A8">
              <w:rPr>
                <w:rFonts w:ascii="Times New Roman" w:hAnsi="Times New Roman" w:cs="Times New Roman"/>
                <w:i/>
                <w:sz w:val="20"/>
                <w:szCs w:val="20"/>
                <w:lang w:val="en-IN"/>
              </w:rPr>
              <w:t xml:space="preserve"> in</w:t>
            </w:r>
            <w:r w:rsidR="000C3D5A" w:rsidRPr="00C655A8">
              <w:rPr>
                <w:rFonts w:ascii="Times New Roman" w:hAnsi="Times New Roman" w:cs="Times New Roman"/>
                <w:b/>
                <w:i/>
                <w:sz w:val="20"/>
                <w:szCs w:val="20"/>
                <w:lang w:val="en-IN"/>
              </w:rPr>
              <w:t xml:space="preserve"> dedicated</w:t>
            </w:r>
            <w:r w:rsidR="000C3D5A" w:rsidRPr="00C655A8">
              <w:rPr>
                <w:rFonts w:ascii="Times New Roman" w:hAnsi="Times New Roman" w:cs="Times New Roman"/>
                <w:i/>
                <w:sz w:val="20"/>
                <w:szCs w:val="20"/>
                <w:lang w:val="en-IN"/>
              </w:rPr>
              <w:t xml:space="preserve"> infrastructure financing entities forming part of Infrastructure sector</w:t>
            </w:r>
            <w:r w:rsidRPr="00C655A8">
              <w:rPr>
                <w:rFonts w:ascii="Times New Roman" w:hAnsi="Times New Roman" w:cs="Times New Roman"/>
                <w:i/>
                <w:sz w:val="20"/>
                <w:szCs w:val="20"/>
                <w:lang w:val="en-IN"/>
              </w:rPr>
              <w:t xml:space="preserve"> are exempt from the above provision</w:t>
            </w:r>
          </w:p>
          <w:p w:rsidR="0095401E" w:rsidRPr="00C655A8" w:rsidRDefault="0095401E" w:rsidP="0095401E">
            <w:pPr>
              <w:autoSpaceDE w:val="0"/>
              <w:autoSpaceDN w:val="0"/>
              <w:adjustRightInd w:val="0"/>
              <w:spacing w:line="276" w:lineRule="auto"/>
              <w:contextualSpacing/>
              <w:jc w:val="both"/>
              <w:rPr>
                <w:rFonts w:ascii="Times New Roman" w:hAnsi="Times New Roman" w:cs="Times New Roman"/>
                <w:i/>
                <w:iCs/>
                <w:sz w:val="20"/>
                <w:szCs w:val="20"/>
              </w:rPr>
            </w:pPr>
          </w:p>
          <w:p w:rsidR="0095401E" w:rsidRPr="00C655A8" w:rsidRDefault="00CE1DA6" w:rsidP="00181655">
            <w:pPr>
              <w:numPr>
                <w:ilvl w:val="0"/>
                <w:numId w:val="33"/>
              </w:numPr>
              <w:autoSpaceDE w:val="0"/>
              <w:autoSpaceDN w:val="0"/>
              <w:adjustRightInd w:val="0"/>
              <w:spacing w:line="312" w:lineRule="auto"/>
              <w:jc w:val="both"/>
              <w:rPr>
                <w:rFonts w:ascii="Times New Roman" w:hAnsi="Times New Roman" w:cs="Times New Roman"/>
                <w:b/>
                <w:i/>
                <w:sz w:val="20"/>
                <w:szCs w:val="20"/>
              </w:rPr>
            </w:pPr>
            <w:r w:rsidRPr="00C655A8">
              <w:rPr>
                <w:rFonts w:ascii="Times New Roman" w:hAnsi="Times New Roman" w:cs="Times New Roman"/>
                <w:i/>
                <w:iCs/>
                <w:sz w:val="20"/>
                <w:szCs w:val="20"/>
              </w:rPr>
              <w:t>Is the c</w:t>
            </w:r>
            <w:r w:rsidR="00F01C9F" w:rsidRPr="00C655A8">
              <w:rPr>
                <w:rFonts w:ascii="Times New Roman" w:hAnsi="Times New Roman" w:cs="Times New Roman"/>
                <w:i/>
                <w:iCs/>
                <w:sz w:val="20"/>
                <w:szCs w:val="20"/>
              </w:rPr>
              <w:t xml:space="preserve">lassification of </w:t>
            </w:r>
            <w:r w:rsidR="00D20053" w:rsidRPr="00C655A8">
              <w:rPr>
                <w:rFonts w:ascii="Times New Roman" w:hAnsi="Times New Roman" w:cs="Times New Roman"/>
                <w:i/>
                <w:iCs/>
                <w:sz w:val="20"/>
                <w:szCs w:val="20"/>
              </w:rPr>
              <w:t>i</w:t>
            </w:r>
            <w:r w:rsidR="00F01C9F" w:rsidRPr="00C655A8">
              <w:rPr>
                <w:rFonts w:ascii="Times New Roman" w:hAnsi="Times New Roman" w:cs="Times New Roman"/>
                <w:i/>
                <w:iCs/>
                <w:sz w:val="20"/>
                <w:szCs w:val="20"/>
              </w:rPr>
              <w:t xml:space="preserve">ndustrial </w:t>
            </w:r>
            <w:r w:rsidR="00D20053" w:rsidRPr="00C655A8">
              <w:rPr>
                <w:rFonts w:ascii="Times New Roman" w:hAnsi="Times New Roman" w:cs="Times New Roman"/>
                <w:i/>
                <w:iCs/>
                <w:sz w:val="20"/>
                <w:szCs w:val="20"/>
              </w:rPr>
              <w:t>s</w:t>
            </w:r>
            <w:r w:rsidR="00F01C9F" w:rsidRPr="00C655A8">
              <w:rPr>
                <w:rFonts w:ascii="Times New Roman" w:hAnsi="Times New Roman" w:cs="Times New Roman"/>
                <w:i/>
                <w:iCs/>
                <w:sz w:val="20"/>
                <w:szCs w:val="20"/>
              </w:rPr>
              <w:t xml:space="preserve">ectors </w:t>
            </w:r>
            <w:r w:rsidR="002B58CA" w:rsidRPr="00C655A8">
              <w:rPr>
                <w:rFonts w:ascii="Times New Roman" w:hAnsi="Times New Roman" w:cs="Times New Roman"/>
                <w:i/>
                <w:iCs/>
                <w:sz w:val="20"/>
                <w:szCs w:val="20"/>
              </w:rPr>
              <w:t>been</w:t>
            </w:r>
            <w:r w:rsidR="00F01C9F" w:rsidRPr="00C655A8">
              <w:rPr>
                <w:rFonts w:ascii="Times New Roman" w:hAnsi="Times New Roman" w:cs="Times New Roman"/>
                <w:i/>
                <w:iCs/>
                <w:sz w:val="20"/>
                <w:szCs w:val="20"/>
              </w:rPr>
              <w:t xml:space="preserve"> done </w:t>
            </w:r>
            <w:r w:rsidR="0059028A" w:rsidRPr="00C655A8">
              <w:rPr>
                <w:rFonts w:ascii="Times New Roman" w:hAnsi="Times New Roman" w:cs="Times New Roman"/>
                <w:bCs/>
                <w:i/>
                <w:sz w:val="20"/>
                <w:szCs w:val="20"/>
                <w:u w:val="single"/>
              </w:rPr>
              <w:t>on the lines of</w:t>
            </w:r>
            <w:r w:rsidR="00BB70C1" w:rsidRPr="00C655A8">
              <w:rPr>
                <w:rFonts w:ascii="Times New Roman" w:hAnsi="Times New Roman" w:cs="Times New Roman"/>
                <w:bCs/>
                <w:i/>
                <w:sz w:val="20"/>
                <w:szCs w:val="20"/>
                <w:u w:val="single"/>
              </w:rPr>
              <w:t xml:space="preserve"> </w:t>
            </w:r>
            <w:r w:rsidR="0059028A" w:rsidRPr="00C655A8">
              <w:rPr>
                <w:rFonts w:ascii="Times New Roman" w:hAnsi="Times New Roman" w:cs="Times New Roman"/>
                <w:i/>
                <w:sz w:val="20"/>
                <w:szCs w:val="20"/>
              </w:rPr>
              <w:t>National Industrial Classification (All Economic Activities) - 2008</w:t>
            </w:r>
            <w:r w:rsidR="0059028A" w:rsidRPr="00C655A8">
              <w:rPr>
                <w:rFonts w:ascii="Times New Roman" w:hAnsi="Times New Roman" w:cs="Times New Roman"/>
                <w:bCs/>
                <w:i/>
                <w:sz w:val="20"/>
                <w:szCs w:val="20"/>
              </w:rPr>
              <w:t xml:space="preserve"> [</w:t>
            </w:r>
            <w:r w:rsidR="0059028A" w:rsidRPr="00C655A8">
              <w:rPr>
                <w:rFonts w:ascii="Times New Roman" w:hAnsi="Times New Roman" w:cs="Times New Roman"/>
                <w:b/>
                <w:i/>
                <w:sz w:val="20"/>
                <w:szCs w:val="20"/>
              </w:rPr>
              <w:t>NIC</w:t>
            </w:r>
            <w:r w:rsidR="0059028A" w:rsidRPr="00C655A8">
              <w:rPr>
                <w:rFonts w:ascii="Times New Roman" w:hAnsi="Times New Roman" w:cs="Times New Roman"/>
                <w:bCs/>
                <w:i/>
                <w:sz w:val="20"/>
                <w:szCs w:val="20"/>
              </w:rPr>
              <w:t xml:space="preserve">] </w:t>
            </w:r>
            <w:r w:rsidR="0059028A" w:rsidRPr="00C655A8">
              <w:rPr>
                <w:rFonts w:ascii="Times New Roman" w:hAnsi="Times New Roman" w:cs="Times New Roman"/>
                <w:i/>
                <w:sz w:val="20"/>
                <w:szCs w:val="20"/>
                <w:u w:val="single"/>
              </w:rPr>
              <w:t>for all sectors</w:t>
            </w:r>
            <w:r w:rsidR="0059028A" w:rsidRPr="00C655A8">
              <w:rPr>
                <w:rFonts w:ascii="Times New Roman" w:hAnsi="Times New Roman" w:cs="Times New Roman"/>
                <w:i/>
                <w:sz w:val="20"/>
                <w:szCs w:val="20"/>
              </w:rPr>
              <w:t xml:space="preserve">, </w:t>
            </w:r>
            <w:r w:rsidR="0059028A" w:rsidRPr="00C655A8">
              <w:rPr>
                <w:rFonts w:ascii="Times New Roman" w:hAnsi="Times New Roman" w:cs="Times New Roman"/>
                <w:b/>
                <w:i/>
                <w:sz w:val="20"/>
                <w:szCs w:val="20"/>
              </w:rPr>
              <w:t xml:space="preserve">except </w:t>
            </w:r>
            <w:r w:rsidR="002450AB" w:rsidRPr="00C655A8">
              <w:rPr>
                <w:rFonts w:ascii="Times New Roman" w:hAnsi="Times New Roman" w:cs="Times New Roman"/>
                <w:b/>
                <w:i/>
                <w:sz w:val="20"/>
                <w:szCs w:val="20"/>
              </w:rPr>
              <w:t>“</w:t>
            </w:r>
            <w:r w:rsidR="0059028A" w:rsidRPr="00C655A8">
              <w:rPr>
                <w:rFonts w:ascii="Times New Roman" w:hAnsi="Times New Roman" w:cs="Times New Roman"/>
                <w:b/>
                <w:i/>
                <w:sz w:val="20"/>
                <w:szCs w:val="20"/>
              </w:rPr>
              <w:t>infrastructure sector</w:t>
            </w:r>
            <w:r w:rsidR="002450AB" w:rsidRPr="00C655A8">
              <w:rPr>
                <w:rFonts w:ascii="Times New Roman" w:hAnsi="Times New Roman" w:cs="Times New Roman"/>
                <w:b/>
                <w:i/>
                <w:sz w:val="20"/>
                <w:szCs w:val="20"/>
              </w:rPr>
              <w:t>”</w:t>
            </w:r>
            <w:r w:rsidR="0059028A" w:rsidRPr="00C655A8">
              <w:rPr>
                <w:rFonts w:ascii="Times New Roman" w:hAnsi="Times New Roman" w:cs="Times New Roman"/>
                <w:b/>
                <w:i/>
                <w:sz w:val="20"/>
                <w:szCs w:val="20"/>
              </w:rPr>
              <w:t>.</w:t>
            </w:r>
          </w:p>
          <w:p w:rsidR="0095401E" w:rsidRPr="00C655A8" w:rsidRDefault="0095401E" w:rsidP="0095401E">
            <w:pPr>
              <w:autoSpaceDE w:val="0"/>
              <w:autoSpaceDN w:val="0"/>
              <w:adjustRightInd w:val="0"/>
              <w:spacing w:line="276" w:lineRule="auto"/>
              <w:contextualSpacing/>
              <w:jc w:val="both"/>
              <w:rPr>
                <w:rFonts w:ascii="Times New Roman" w:hAnsi="Times New Roman" w:cs="Times New Roman"/>
                <w:b/>
                <w:i/>
                <w:sz w:val="20"/>
                <w:szCs w:val="20"/>
              </w:rPr>
            </w:pPr>
          </w:p>
          <w:p w:rsidR="0095401E" w:rsidRPr="00C655A8" w:rsidRDefault="00D941F3" w:rsidP="00181655">
            <w:pPr>
              <w:numPr>
                <w:ilvl w:val="0"/>
                <w:numId w:val="33"/>
              </w:numPr>
              <w:autoSpaceDE w:val="0"/>
              <w:autoSpaceDN w:val="0"/>
              <w:adjustRightInd w:val="0"/>
              <w:spacing w:line="312" w:lineRule="auto"/>
              <w:jc w:val="both"/>
              <w:rPr>
                <w:rFonts w:ascii="Times New Roman" w:hAnsi="Times New Roman" w:cs="Times New Roman"/>
                <w:i/>
                <w:sz w:val="20"/>
                <w:szCs w:val="20"/>
              </w:rPr>
            </w:pPr>
            <w:r w:rsidRPr="00C655A8">
              <w:rPr>
                <w:rFonts w:ascii="Times New Roman" w:hAnsi="Times New Roman" w:cs="Times New Roman"/>
                <w:i/>
                <w:sz w:val="20"/>
                <w:szCs w:val="20"/>
              </w:rPr>
              <w:t>Has e</w:t>
            </w:r>
            <w:r w:rsidR="0059028A" w:rsidRPr="00C655A8">
              <w:rPr>
                <w:rFonts w:ascii="Times New Roman" w:hAnsi="Times New Roman" w:cs="Times New Roman"/>
                <w:i/>
                <w:sz w:val="20"/>
                <w:szCs w:val="20"/>
              </w:rPr>
              <w:t xml:space="preserve">xposure </w:t>
            </w:r>
            <w:r w:rsidRPr="00C655A8">
              <w:rPr>
                <w:rFonts w:ascii="Times New Roman" w:hAnsi="Times New Roman" w:cs="Times New Roman"/>
                <w:i/>
                <w:sz w:val="20"/>
                <w:szCs w:val="20"/>
              </w:rPr>
              <w:t xml:space="preserve">been </w:t>
            </w:r>
            <w:r w:rsidR="0059028A" w:rsidRPr="00C655A8">
              <w:rPr>
                <w:rFonts w:ascii="Times New Roman" w:hAnsi="Times New Roman" w:cs="Times New Roman"/>
                <w:i/>
                <w:sz w:val="20"/>
                <w:szCs w:val="20"/>
              </w:rPr>
              <w:t xml:space="preserve">calculated at </w:t>
            </w:r>
            <w:r w:rsidR="0059028A" w:rsidRPr="00C655A8">
              <w:rPr>
                <w:rFonts w:ascii="Times New Roman" w:hAnsi="Times New Roman" w:cs="Times New Roman"/>
                <w:b/>
                <w:bCs/>
                <w:i/>
                <w:sz w:val="20"/>
                <w:szCs w:val="20"/>
              </w:rPr>
              <w:t>Division</w:t>
            </w:r>
            <w:r w:rsidR="0059028A" w:rsidRPr="00C655A8">
              <w:rPr>
                <w:rFonts w:ascii="Times New Roman" w:hAnsi="Times New Roman" w:cs="Times New Roman"/>
                <w:i/>
                <w:sz w:val="20"/>
                <w:szCs w:val="20"/>
              </w:rPr>
              <w:t xml:space="preserve"> level from A to R</w:t>
            </w:r>
            <w:r w:rsidR="00BD03E1" w:rsidRPr="00C655A8">
              <w:rPr>
                <w:rFonts w:ascii="Times New Roman" w:hAnsi="Times New Roman" w:cs="Times New Roman"/>
                <w:i/>
                <w:sz w:val="20"/>
                <w:szCs w:val="20"/>
              </w:rPr>
              <w:t xml:space="preserve"> </w:t>
            </w:r>
            <w:r w:rsidR="005C64B5" w:rsidRPr="00C655A8">
              <w:rPr>
                <w:rFonts w:ascii="Times New Roman" w:hAnsi="Times New Roman" w:cs="Times New Roman"/>
                <w:i/>
                <w:sz w:val="20"/>
                <w:szCs w:val="20"/>
              </w:rPr>
              <w:t xml:space="preserve">of </w:t>
            </w:r>
            <w:r w:rsidR="007B309B" w:rsidRPr="00C655A8">
              <w:rPr>
                <w:rFonts w:ascii="Times New Roman" w:hAnsi="Times New Roman" w:cs="Times New Roman"/>
                <w:i/>
                <w:sz w:val="20"/>
                <w:szCs w:val="20"/>
              </w:rPr>
              <w:t>(</w:t>
            </w:r>
            <w:r w:rsidR="005C64B5" w:rsidRPr="00C655A8">
              <w:rPr>
                <w:rFonts w:ascii="Times New Roman" w:hAnsi="Times New Roman" w:cs="Times New Roman"/>
                <w:i/>
                <w:sz w:val="20"/>
                <w:szCs w:val="20"/>
              </w:rPr>
              <w:t xml:space="preserve">NIC </w:t>
            </w:r>
            <w:r w:rsidR="007B309B" w:rsidRPr="00C655A8">
              <w:rPr>
                <w:rFonts w:ascii="Times New Roman" w:hAnsi="Times New Roman" w:cs="Times New Roman"/>
                <w:i/>
                <w:sz w:val="20"/>
                <w:szCs w:val="20"/>
              </w:rPr>
              <w:t xml:space="preserve">(All Economic Activities) – 2008) </w:t>
            </w:r>
            <w:r w:rsidR="005C64B5" w:rsidRPr="00C655A8">
              <w:rPr>
                <w:rFonts w:ascii="Times New Roman" w:hAnsi="Times New Roman" w:cs="Times New Roman"/>
                <w:i/>
                <w:sz w:val="20"/>
                <w:szCs w:val="20"/>
              </w:rPr>
              <w:t xml:space="preserve">Classification </w:t>
            </w:r>
            <w:r w:rsidRPr="00C655A8">
              <w:rPr>
                <w:rFonts w:ascii="Times New Roman" w:hAnsi="Times New Roman" w:cs="Times New Roman"/>
                <w:i/>
                <w:sz w:val="20"/>
                <w:szCs w:val="20"/>
              </w:rPr>
              <w:t xml:space="preserve">for all sectors other than </w:t>
            </w:r>
            <w:r w:rsidRPr="00C655A8">
              <w:rPr>
                <w:rFonts w:ascii="Times New Roman" w:hAnsi="Times New Roman" w:cs="Times New Roman"/>
                <w:i/>
                <w:sz w:val="20"/>
                <w:szCs w:val="20"/>
              </w:rPr>
              <w:lastRenderedPageBreak/>
              <w:t xml:space="preserve">infrastructure </w:t>
            </w:r>
            <w:r w:rsidR="007C5EB7" w:rsidRPr="00C655A8">
              <w:rPr>
                <w:rFonts w:ascii="Times New Roman" w:hAnsi="Times New Roman" w:cs="Times New Roman"/>
                <w:i/>
                <w:sz w:val="20"/>
                <w:szCs w:val="20"/>
              </w:rPr>
              <w:t>sector?</w:t>
            </w:r>
          </w:p>
          <w:p w:rsidR="0095401E" w:rsidRPr="00C655A8" w:rsidRDefault="0095401E" w:rsidP="0095401E">
            <w:pPr>
              <w:autoSpaceDE w:val="0"/>
              <w:autoSpaceDN w:val="0"/>
              <w:adjustRightInd w:val="0"/>
              <w:spacing w:line="276" w:lineRule="auto"/>
              <w:contextualSpacing/>
              <w:jc w:val="both"/>
              <w:rPr>
                <w:rFonts w:ascii="Times New Roman" w:hAnsi="Times New Roman" w:cs="Times New Roman"/>
                <w:i/>
                <w:sz w:val="20"/>
                <w:szCs w:val="20"/>
              </w:rPr>
            </w:pPr>
          </w:p>
          <w:p w:rsidR="00040C36" w:rsidRPr="00C655A8" w:rsidRDefault="00D941F3" w:rsidP="00181655">
            <w:pPr>
              <w:numPr>
                <w:ilvl w:val="0"/>
                <w:numId w:val="33"/>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sz w:val="20"/>
                <w:szCs w:val="20"/>
              </w:rPr>
              <w:t>Has exposure been calculated f</w:t>
            </w:r>
            <w:r w:rsidR="0059028A" w:rsidRPr="00C655A8">
              <w:rPr>
                <w:rFonts w:ascii="Times New Roman" w:hAnsi="Times New Roman" w:cs="Times New Roman"/>
                <w:i/>
                <w:sz w:val="20"/>
                <w:szCs w:val="20"/>
              </w:rPr>
              <w:t xml:space="preserve">or </w:t>
            </w:r>
            <w:r w:rsidR="0059028A" w:rsidRPr="00C655A8">
              <w:rPr>
                <w:rFonts w:ascii="Times New Roman" w:hAnsi="Times New Roman" w:cs="Times New Roman"/>
                <w:b/>
                <w:bCs/>
                <w:i/>
                <w:sz w:val="20"/>
                <w:szCs w:val="20"/>
              </w:rPr>
              <w:t>Financial and Insurance Activities</w:t>
            </w:r>
            <w:r w:rsidR="0059028A" w:rsidRPr="00C655A8">
              <w:rPr>
                <w:rFonts w:ascii="Times New Roman" w:hAnsi="Times New Roman" w:cs="Times New Roman"/>
                <w:i/>
                <w:sz w:val="20"/>
                <w:szCs w:val="20"/>
              </w:rPr>
              <w:t xml:space="preserve"> sector at </w:t>
            </w:r>
            <w:r w:rsidR="0059028A" w:rsidRPr="00C655A8">
              <w:rPr>
                <w:rFonts w:ascii="Times New Roman" w:hAnsi="Times New Roman" w:cs="Times New Roman"/>
                <w:b/>
                <w:bCs/>
                <w:i/>
                <w:sz w:val="20"/>
                <w:szCs w:val="20"/>
              </w:rPr>
              <w:t xml:space="preserve">Section </w:t>
            </w:r>
            <w:r w:rsidR="0059028A" w:rsidRPr="00C655A8">
              <w:rPr>
                <w:rFonts w:ascii="Times New Roman" w:hAnsi="Times New Roman" w:cs="Times New Roman"/>
                <w:bCs/>
                <w:i/>
                <w:sz w:val="20"/>
                <w:szCs w:val="20"/>
              </w:rPr>
              <w:t>level</w:t>
            </w:r>
            <w:r w:rsidR="002053A6" w:rsidRPr="00C655A8">
              <w:rPr>
                <w:rFonts w:ascii="Times New Roman" w:hAnsi="Times New Roman" w:cs="Times New Roman"/>
                <w:bCs/>
                <w:i/>
                <w:sz w:val="20"/>
                <w:szCs w:val="20"/>
              </w:rPr>
              <w:t xml:space="preserve"> (of</w:t>
            </w:r>
            <w:r w:rsidR="00BB70C1" w:rsidRPr="00C655A8">
              <w:rPr>
                <w:rFonts w:ascii="Times New Roman" w:hAnsi="Times New Roman" w:cs="Times New Roman"/>
                <w:bCs/>
                <w:i/>
                <w:sz w:val="20"/>
                <w:szCs w:val="20"/>
              </w:rPr>
              <w:t xml:space="preserve"> </w:t>
            </w:r>
            <w:r w:rsidR="00157983" w:rsidRPr="00C655A8">
              <w:rPr>
                <w:rFonts w:ascii="Times New Roman" w:hAnsi="Times New Roman" w:cs="Times New Roman"/>
                <w:i/>
                <w:sz w:val="20"/>
                <w:szCs w:val="20"/>
              </w:rPr>
              <w:t>NIC (All Economic Activities) – 2008</w:t>
            </w:r>
            <w:r w:rsidR="002053A6" w:rsidRPr="00C655A8">
              <w:rPr>
                <w:rFonts w:ascii="Times New Roman" w:hAnsi="Times New Roman" w:cs="Times New Roman"/>
                <w:bCs/>
                <w:i/>
                <w:sz w:val="20"/>
                <w:szCs w:val="20"/>
              </w:rPr>
              <w:t>)</w:t>
            </w:r>
            <w:r w:rsidR="00CE1DA6" w:rsidRPr="00C655A8">
              <w:rPr>
                <w:rFonts w:ascii="Times New Roman" w:hAnsi="Times New Roman" w:cs="Times New Roman"/>
                <w:i/>
                <w:iCs/>
                <w:sz w:val="20"/>
                <w:szCs w:val="20"/>
              </w:rPr>
              <w:t>?</w:t>
            </w:r>
          </w:p>
          <w:p w:rsidR="00BB70C1" w:rsidRPr="00C655A8" w:rsidRDefault="00BB70C1" w:rsidP="00D15354">
            <w:pPr>
              <w:rPr>
                <w:rFonts w:ascii="Times New Roman" w:hAnsi="Times New Roman" w:cs="Times New Roman"/>
                <w:i/>
                <w:iCs/>
                <w:sz w:val="20"/>
                <w:szCs w:val="20"/>
              </w:rPr>
            </w:pPr>
          </w:p>
          <w:p w:rsidR="00BB70C1" w:rsidRPr="00C655A8" w:rsidRDefault="00BB70C1" w:rsidP="00181655">
            <w:pPr>
              <w:numPr>
                <w:ilvl w:val="0"/>
                <w:numId w:val="33"/>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Has no exposure been made into any sector falling beyond Section R of NIC (All Economic Activities) – 2008)?</w:t>
            </w:r>
          </w:p>
          <w:p w:rsidR="00CB66E4" w:rsidRPr="00C655A8" w:rsidRDefault="00CB66E4" w:rsidP="006328A1">
            <w:pPr>
              <w:autoSpaceDE w:val="0"/>
              <w:autoSpaceDN w:val="0"/>
              <w:adjustRightInd w:val="0"/>
              <w:jc w:val="both"/>
              <w:rPr>
                <w:rFonts w:ascii="Times New Roman" w:hAnsi="Times New Roman" w:cs="Times New Roman"/>
                <w:i/>
                <w:sz w:val="20"/>
                <w:szCs w:val="20"/>
              </w:rPr>
            </w:pPr>
          </w:p>
          <w:p w:rsidR="004B35AC" w:rsidRPr="00C655A8" w:rsidRDefault="004B35AC" w:rsidP="00FF747A">
            <w:pPr>
              <w:spacing w:line="312" w:lineRule="auto"/>
              <w:ind w:left="360"/>
              <w:contextualSpacing/>
              <w:jc w:val="both"/>
              <w:rPr>
                <w:rFonts w:ascii="Times New Roman" w:hAnsi="Times New Roman" w:cs="Times New Roman"/>
                <w:i/>
                <w:sz w:val="20"/>
                <w:szCs w:val="20"/>
              </w:rPr>
            </w:pPr>
            <w:r w:rsidRPr="00C655A8">
              <w:rPr>
                <w:rFonts w:ascii="Times New Roman" w:hAnsi="Times New Roman" w:cs="Times New Roman"/>
                <w:b/>
                <w:bCs/>
                <w:i/>
                <w:sz w:val="20"/>
                <w:szCs w:val="20"/>
              </w:rPr>
              <w:t xml:space="preserve">Note: </w:t>
            </w:r>
            <w:r w:rsidR="00EF6F98" w:rsidRPr="00C655A8">
              <w:rPr>
                <w:rFonts w:ascii="Times New Roman" w:hAnsi="Times New Roman" w:cs="Times New Roman"/>
                <w:i/>
                <w:sz w:val="20"/>
                <w:szCs w:val="20"/>
              </w:rPr>
              <w:t>In the case of life insurers, exposure</w:t>
            </w:r>
            <w:r w:rsidRPr="00C655A8">
              <w:rPr>
                <w:rFonts w:ascii="Times New Roman" w:hAnsi="Times New Roman" w:cs="Times New Roman"/>
                <w:i/>
                <w:sz w:val="20"/>
                <w:szCs w:val="20"/>
              </w:rPr>
              <w:t xml:space="preserve"> norms for a segregated fund shall not be applicable for either the first six months from the date of its launch or the segregated fund reaches the size of Rs.5 Crores, for the first time, whichever is earlier.</w:t>
            </w:r>
          </w:p>
          <w:p w:rsidR="004B35AC" w:rsidRPr="00C655A8" w:rsidRDefault="004B35AC" w:rsidP="006328A1">
            <w:pPr>
              <w:autoSpaceDE w:val="0"/>
              <w:autoSpaceDN w:val="0"/>
              <w:adjustRightInd w:val="0"/>
              <w:jc w:val="both"/>
              <w:rPr>
                <w:rFonts w:ascii="Times New Roman" w:hAnsi="Times New Roman" w:cs="Times New Roman"/>
                <w:i/>
                <w:iCs/>
                <w:sz w:val="20"/>
                <w:szCs w:val="20"/>
              </w:rPr>
            </w:pPr>
          </w:p>
        </w:tc>
        <w:tc>
          <w:tcPr>
            <w:tcW w:w="2223" w:type="dxa"/>
          </w:tcPr>
          <w:p w:rsidR="00373CE6" w:rsidRPr="00C655A8" w:rsidRDefault="00373CE6" w:rsidP="000855E6">
            <w:pPr>
              <w:autoSpaceDE w:val="0"/>
              <w:autoSpaceDN w:val="0"/>
              <w:adjustRightInd w:val="0"/>
              <w:jc w:val="center"/>
              <w:rPr>
                <w:rFonts w:ascii="Times New Roman" w:hAnsi="Times New Roman" w:cs="Times New Roman"/>
                <w:sz w:val="20"/>
                <w:szCs w:val="20"/>
              </w:rPr>
            </w:pPr>
          </w:p>
        </w:tc>
        <w:tc>
          <w:tcPr>
            <w:tcW w:w="1760" w:type="dxa"/>
          </w:tcPr>
          <w:p w:rsidR="00373CE6" w:rsidRPr="00C655A8" w:rsidRDefault="00373CE6" w:rsidP="000855E6">
            <w:pPr>
              <w:autoSpaceDE w:val="0"/>
              <w:autoSpaceDN w:val="0"/>
              <w:adjustRightInd w:val="0"/>
              <w:jc w:val="center"/>
              <w:rPr>
                <w:rFonts w:ascii="Times New Roman" w:hAnsi="Times New Roman" w:cs="Times New Roman"/>
                <w:sz w:val="20"/>
                <w:szCs w:val="20"/>
              </w:rPr>
            </w:pPr>
          </w:p>
        </w:tc>
      </w:tr>
      <w:tr w:rsidR="000E1792" w:rsidRPr="00C655A8" w:rsidTr="00EE537D">
        <w:tc>
          <w:tcPr>
            <w:tcW w:w="889" w:type="dxa"/>
          </w:tcPr>
          <w:p w:rsidR="00354FAB" w:rsidRPr="00C655A8" w:rsidRDefault="002C4258" w:rsidP="000855E6">
            <w:pPr>
              <w:autoSpaceDE w:val="0"/>
              <w:autoSpaceDN w:val="0"/>
              <w:adjustRightInd w:val="0"/>
              <w:jc w:val="center"/>
              <w:rPr>
                <w:rFonts w:ascii="Times New Roman" w:hAnsi="Times New Roman" w:cs="Times New Roman"/>
                <w:sz w:val="20"/>
                <w:szCs w:val="20"/>
              </w:rPr>
            </w:pPr>
            <w:r w:rsidRPr="00C655A8">
              <w:rPr>
                <w:rFonts w:ascii="Times New Roman" w:hAnsi="Times New Roman" w:cs="Times New Roman"/>
                <w:sz w:val="20"/>
                <w:szCs w:val="20"/>
              </w:rPr>
              <w:lastRenderedPageBreak/>
              <w:t>V</w:t>
            </w:r>
          </w:p>
        </w:tc>
        <w:tc>
          <w:tcPr>
            <w:tcW w:w="1995" w:type="dxa"/>
          </w:tcPr>
          <w:p w:rsidR="00354FAB" w:rsidRPr="00C655A8" w:rsidRDefault="00354FAB" w:rsidP="00713B7B">
            <w:pPr>
              <w:autoSpaceDE w:val="0"/>
              <w:autoSpaceDN w:val="0"/>
              <w:adjustRightInd w:val="0"/>
              <w:spacing w:line="288" w:lineRule="auto"/>
              <w:jc w:val="both"/>
              <w:rPr>
                <w:rFonts w:ascii="Times New Roman" w:hAnsi="Times New Roman" w:cs="Times New Roman"/>
                <w:b/>
                <w:iCs/>
                <w:sz w:val="20"/>
                <w:szCs w:val="20"/>
              </w:rPr>
            </w:pPr>
            <w:r w:rsidRPr="00C655A8">
              <w:rPr>
                <w:rFonts w:ascii="Times New Roman" w:hAnsi="Times New Roman" w:cs="Times New Roman"/>
                <w:b/>
                <w:iCs/>
                <w:sz w:val="20"/>
                <w:szCs w:val="20"/>
              </w:rPr>
              <w:t>Rating Criteria</w:t>
            </w:r>
          </w:p>
        </w:tc>
        <w:tc>
          <w:tcPr>
            <w:tcW w:w="6472" w:type="dxa"/>
          </w:tcPr>
          <w:p w:rsidR="00C14AC8" w:rsidRPr="00C655A8" w:rsidRDefault="003231F1" w:rsidP="00181655">
            <w:pPr>
              <w:numPr>
                <w:ilvl w:val="0"/>
                <w:numId w:val="9"/>
              </w:numPr>
              <w:autoSpaceDE w:val="0"/>
              <w:autoSpaceDN w:val="0"/>
              <w:adjustRightInd w:val="0"/>
              <w:spacing w:line="312" w:lineRule="auto"/>
              <w:ind w:left="360"/>
              <w:jc w:val="both"/>
              <w:rPr>
                <w:rFonts w:ascii="Times New Roman" w:hAnsi="Times New Roman" w:cs="Times New Roman"/>
                <w:i/>
                <w:iCs/>
                <w:sz w:val="20"/>
                <w:szCs w:val="20"/>
              </w:rPr>
            </w:pPr>
            <w:r w:rsidRPr="00C655A8">
              <w:rPr>
                <w:rFonts w:ascii="Times New Roman" w:hAnsi="Times New Roman" w:cs="Times New Roman"/>
                <w:i/>
                <w:iCs/>
                <w:sz w:val="20"/>
                <w:szCs w:val="20"/>
              </w:rPr>
              <w:t>Are investments</w:t>
            </w:r>
            <w:r w:rsidR="0018475C" w:rsidRPr="00C655A8">
              <w:rPr>
                <w:rFonts w:ascii="Times New Roman" w:hAnsi="Times New Roman" w:cs="Times New Roman"/>
                <w:i/>
                <w:iCs/>
                <w:sz w:val="20"/>
                <w:szCs w:val="20"/>
              </w:rPr>
              <w:t xml:space="preserve"> </w:t>
            </w:r>
            <w:r w:rsidR="00713B7B" w:rsidRPr="00C655A8">
              <w:rPr>
                <w:rFonts w:ascii="Times New Roman" w:hAnsi="Times New Roman" w:cs="Times New Roman"/>
                <w:i/>
                <w:iCs/>
                <w:sz w:val="20"/>
                <w:szCs w:val="20"/>
              </w:rPr>
              <w:t xml:space="preserve">under ‘Approved </w:t>
            </w:r>
            <w:r w:rsidR="004D3C49" w:rsidRPr="00C655A8">
              <w:rPr>
                <w:rFonts w:ascii="Times New Roman" w:hAnsi="Times New Roman" w:cs="Times New Roman"/>
                <w:i/>
                <w:iCs/>
                <w:sz w:val="20"/>
                <w:szCs w:val="20"/>
              </w:rPr>
              <w:t xml:space="preserve">Investments’ </w:t>
            </w:r>
            <w:r w:rsidR="00713B7B" w:rsidRPr="00C655A8">
              <w:rPr>
                <w:rFonts w:ascii="Times New Roman" w:hAnsi="Times New Roman" w:cs="Times New Roman"/>
                <w:i/>
                <w:iCs/>
                <w:sz w:val="20"/>
                <w:szCs w:val="20"/>
              </w:rPr>
              <w:t xml:space="preserve">made only </w:t>
            </w:r>
            <w:r w:rsidR="004D3C49" w:rsidRPr="00C655A8">
              <w:rPr>
                <w:rFonts w:ascii="Times New Roman" w:hAnsi="Times New Roman" w:cs="Times New Roman"/>
                <w:i/>
                <w:iCs/>
                <w:sz w:val="20"/>
                <w:szCs w:val="20"/>
              </w:rPr>
              <w:t xml:space="preserve">in </w:t>
            </w:r>
            <w:r w:rsidR="00C14AC8" w:rsidRPr="00C655A8">
              <w:rPr>
                <w:rFonts w:ascii="Times New Roman" w:hAnsi="Times New Roman" w:cs="Times New Roman"/>
                <w:i/>
                <w:iCs/>
                <w:sz w:val="20"/>
                <w:szCs w:val="20"/>
              </w:rPr>
              <w:t>rated instrument</w:t>
            </w:r>
            <w:r w:rsidR="00713B7B" w:rsidRPr="00C655A8">
              <w:rPr>
                <w:rFonts w:ascii="Times New Roman" w:hAnsi="Times New Roman" w:cs="Times New Roman"/>
                <w:i/>
                <w:iCs/>
                <w:sz w:val="20"/>
                <w:szCs w:val="20"/>
              </w:rPr>
              <w:t>s</w:t>
            </w:r>
            <w:r w:rsidR="00863622" w:rsidRPr="00C655A8">
              <w:rPr>
                <w:rFonts w:ascii="Times New Roman" w:hAnsi="Times New Roman" w:cs="Times New Roman"/>
                <w:i/>
                <w:iCs/>
                <w:sz w:val="20"/>
                <w:szCs w:val="20"/>
              </w:rPr>
              <w:t>,</w:t>
            </w:r>
            <w:r w:rsidR="00C14AC8" w:rsidRPr="00C655A8">
              <w:rPr>
                <w:rFonts w:ascii="Times New Roman" w:hAnsi="Times New Roman" w:cs="Times New Roman"/>
                <w:i/>
                <w:iCs/>
                <w:sz w:val="20"/>
                <w:szCs w:val="20"/>
              </w:rPr>
              <w:t xml:space="preserve"> if such instruments are capable </w:t>
            </w:r>
            <w:r w:rsidR="007E7E3A" w:rsidRPr="00C655A8">
              <w:rPr>
                <w:rFonts w:ascii="Times New Roman" w:hAnsi="Times New Roman" w:cs="Times New Roman"/>
                <w:i/>
                <w:iCs/>
                <w:sz w:val="20"/>
                <w:szCs w:val="20"/>
              </w:rPr>
              <w:t>of</w:t>
            </w:r>
            <w:r w:rsidR="00C14AC8" w:rsidRPr="00C655A8">
              <w:rPr>
                <w:rFonts w:ascii="Times New Roman" w:hAnsi="Times New Roman" w:cs="Times New Roman"/>
                <w:i/>
                <w:iCs/>
                <w:sz w:val="20"/>
                <w:szCs w:val="20"/>
              </w:rPr>
              <w:t xml:space="preserve"> being rated?</w:t>
            </w:r>
          </w:p>
          <w:p w:rsidR="00AB2D25" w:rsidRPr="00C655A8" w:rsidRDefault="00AB2D25" w:rsidP="00AB799C">
            <w:pPr>
              <w:spacing w:line="276" w:lineRule="auto"/>
              <w:ind w:left="360"/>
              <w:contextualSpacing/>
              <w:jc w:val="both"/>
              <w:rPr>
                <w:rFonts w:ascii="Times New Roman" w:hAnsi="Times New Roman" w:cs="Times New Roman"/>
                <w:i/>
                <w:iCs/>
                <w:sz w:val="20"/>
                <w:szCs w:val="20"/>
              </w:rPr>
            </w:pPr>
          </w:p>
          <w:p w:rsidR="00C14AC8" w:rsidRPr="00C655A8" w:rsidRDefault="00C14AC8" w:rsidP="00181655">
            <w:pPr>
              <w:numPr>
                <w:ilvl w:val="0"/>
                <w:numId w:val="9"/>
              </w:numPr>
              <w:autoSpaceDE w:val="0"/>
              <w:autoSpaceDN w:val="0"/>
              <w:adjustRightInd w:val="0"/>
              <w:spacing w:line="312" w:lineRule="auto"/>
              <w:ind w:left="360"/>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At the time of </w:t>
            </w:r>
            <w:r w:rsidRPr="00C655A8">
              <w:rPr>
                <w:rFonts w:ascii="Times New Roman" w:hAnsi="Times New Roman" w:cs="Times New Roman"/>
                <w:b/>
                <w:i/>
                <w:iCs/>
                <w:sz w:val="20"/>
                <w:szCs w:val="20"/>
              </w:rPr>
              <w:t>purchase</w:t>
            </w:r>
            <w:r w:rsidRPr="00C655A8">
              <w:rPr>
                <w:rFonts w:ascii="Times New Roman" w:hAnsi="Times New Roman" w:cs="Times New Roman"/>
                <w:i/>
                <w:iCs/>
                <w:sz w:val="20"/>
                <w:szCs w:val="20"/>
              </w:rPr>
              <w:t xml:space="preserve">, are </w:t>
            </w:r>
            <w:r w:rsidR="00AF1967" w:rsidRPr="00C655A8">
              <w:rPr>
                <w:rFonts w:ascii="Times New Roman" w:hAnsi="Times New Roman" w:cs="Times New Roman"/>
                <w:i/>
                <w:iCs/>
                <w:sz w:val="20"/>
                <w:szCs w:val="20"/>
              </w:rPr>
              <w:t>C</w:t>
            </w:r>
            <w:r w:rsidRPr="00C655A8">
              <w:rPr>
                <w:rFonts w:ascii="Times New Roman" w:hAnsi="Times New Roman" w:cs="Times New Roman"/>
                <w:i/>
                <w:iCs/>
                <w:sz w:val="20"/>
                <w:szCs w:val="20"/>
              </w:rPr>
              <w:t xml:space="preserve">orporate </w:t>
            </w:r>
            <w:r w:rsidR="00AF1967" w:rsidRPr="00C655A8">
              <w:rPr>
                <w:rFonts w:ascii="Times New Roman" w:hAnsi="Times New Roman" w:cs="Times New Roman"/>
                <w:i/>
                <w:iCs/>
                <w:sz w:val="20"/>
                <w:szCs w:val="20"/>
              </w:rPr>
              <w:t>B</w:t>
            </w:r>
            <w:r w:rsidRPr="00C655A8">
              <w:rPr>
                <w:rFonts w:ascii="Times New Roman" w:hAnsi="Times New Roman" w:cs="Times New Roman"/>
                <w:i/>
                <w:iCs/>
                <w:sz w:val="20"/>
                <w:szCs w:val="20"/>
              </w:rPr>
              <w:t xml:space="preserve">onds rated below AA </w:t>
            </w:r>
            <w:r w:rsidR="007A14AC" w:rsidRPr="00C655A8">
              <w:rPr>
                <w:rFonts w:ascii="Times New Roman" w:hAnsi="Times New Roman" w:cs="Times New Roman"/>
                <w:i/>
                <w:iCs/>
                <w:sz w:val="20"/>
                <w:szCs w:val="20"/>
              </w:rPr>
              <w:t xml:space="preserve">(A+ with the prior approval of the Board of the Insurer) </w:t>
            </w:r>
            <w:r w:rsidRPr="00C655A8">
              <w:rPr>
                <w:rFonts w:ascii="Times New Roman" w:hAnsi="Times New Roman" w:cs="Times New Roman"/>
                <w:i/>
                <w:iCs/>
                <w:sz w:val="20"/>
                <w:szCs w:val="20"/>
              </w:rPr>
              <w:t xml:space="preserve">or its equivalent and </w:t>
            </w:r>
            <w:r w:rsidR="00F24274" w:rsidRPr="00C655A8">
              <w:rPr>
                <w:rFonts w:ascii="Times New Roman" w:hAnsi="Times New Roman" w:cs="Times New Roman"/>
                <w:i/>
                <w:iCs/>
                <w:sz w:val="20"/>
                <w:szCs w:val="20"/>
              </w:rPr>
              <w:t>A</w:t>
            </w:r>
            <w:r w:rsidRPr="00C655A8">
              <w:rPr>
                <w:rFonts w:ascii="Times New Roman" w:hAnsi="Times New Roman" w:cs="Times New Roman"/>
                <w:i/>
                <w:iCs/>
                <w:sz w:val="20"/>
                <w:szCs w:val="20"/>
              </w:rPr>
              <w:t>1 or equivalent (in case of short term instruments) classified under “Other Investments”?</w:t>
            </w:r>
          </w:p>
          <w:p w:rsidR="00AB2D25" w:rsidRPr="00C655A8" w:rsidRDefault="00AB2D25" w:rsidP="00AB799C">
            <w:pPr>
              <w:spacing w:line="276" w:lineRule="auto"/>
              <w:ind w:left="360"/>
              <w:contextualSpacing/>
              <w:jc w:val="both"/>
              <w:rPr>
                <w:rFonts w:ascii="Times New Roman" w:hAnsi="Times New Roman" w:cs="Times New Roman"/>
                <w:i/>
                <w:iCs/>
                <w:sz w:val="20"/>
                <w:szCs w:val="20"/>
              </w:rPr>
            </w:pPr>
          </w:p>
          <w:p w:rsidR="00C14AC8" w:rsidRPr="00C655A8" w:rsidRDefault="00C14AC8" w:rsidP="00181655">
            <w:pPr>
              <w:numPr>
                <w:ilvl w:val="0"/>
                <w:numId w:val="9"/>
              </w:numPr>
              <w:autoSpaceDE w:val="0"/>
              <w:autoSpaceDN w:val="0"/>
              <w:adjustRightInd w:val="0"/>
              <w:spacing w:line="312" w:lineRule="auto"/>
              <w:ind w:left="360"/>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Are instruments </w:t>
            </w:r>
            <w:r w:rsidRPr="00C655A8">
              <w:rPr>
                <w:rFonts w:ascii="Times New Roman" w:hAnsi="Times New Roman" w:cs="Times New Roman"/>
                <w:b/>
                <w:i/>
                <w:iCs/>
                <w:sz w:val="20"/>
                <w:szCs w:val="20"/>
              </w:rPr>
              <w:t>downgraded</w:t>
            </w:r>
            <w:r w:rsidRPr="00C655A8">
              <w:rPr>
                <w:rFonts w:ascii="Times New Roman" w:hAnsi="Times New Roman" w:cs="Times New Roman"/>
                <w:i/>
                <w:iCs/>
                <w:sz w:val="20"/>
                <w:szCs w:val="20"/>
              </w:rPr>
              <w:t xml:space="preserve"> below the minimum rating prescribed under </w:t>
            </w:r>
            <w:r w:rsidR="00863622" w:rsidRPr="00C655A8">
              <w:rPr>
                <w:rFonts w:ascii="Times New Roman" w:hAnsi="Times New Roman" w:cs="Times New Roman"/>
                <w:i/>
                <w:iCs/>
                <w:sz w:val="20"/>
                <w:szCs w:val="20"/>
              </w:rPr>
              <w:t>N</w:t>
            </w:r>
            <w:r w:rsidRPr="00C655A8">
              <w:rPr>
                <w:rFonts w:ascii="Times New Roman" w:hAnsi="Times New Roman" w:cs="Times New Roman"/>
                <w:i/>
                <w:iCs/>
                <w:sz w:val="20"/>
                <w:szCs w:val="20"/>
              </w:rPr>
              <w:t xml:space="preserve">ote </w:t>
            </w:r>
            <w:r w:rsidR="003B2EEB" w:rsidRPr="00C655A8">
              <w:rPr>
                <w:rFonts w:ascii="Times New Roman" w:hAnsi="Times New Roman" w:cs="Times New Roman"/>
                <w:i/>
                <w:iCs/>
                <w:sz w:val="20"/>
                <w:szCs w:val="20"/>
              </w:rPr>
              <w:t>4</w:t>
            </w:r>
            <w:r w:rsidR="004F527D" w:rsidRPr="00C655A8">
              <w:rPr>
                <w:rFonts w:ascii="Times New Roman" w:hAnsi="Times New Roman" w:cs="Times New Roman"/>
                <w:i/>
                <w:iCs/>
                <w:sz w:val="20"/>
                <w:szCs w:val="20"/>
              </w:rPr>
              <w:t>, 5</w:t>
            </w:r>
            <w:r w:rsidR="00E00320"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&amp;</w:t>
            </w:r>
            <w:r w:rsidR="00E00320" w:rsidRPr="00C655A8">
              <w:rPr>
                <w:rFonts w:ascii="Times New Roman" w:hAnsi="Times New Roman" w:cs="Times New Roman"/>
                <w:i/>
                <w:iCs/>
                <w:sz w:val="20"/>
                <w:szCs w:val="20"/>
              </w:rPr>
              <w:t xml:space="preserve"> </w:t>
            </w:r>
            <w:r w:rsidR="004F527D" w:rsidRPr="00C655A8">
              <w:rPr>
                <w:rFonts w:ascii="Times New Roman" w:hAnsi="Times New Roman" w:cs="Times New Roman"/>
                <w:i/>
                <w:iCs/>
                <w:sz w:val="20"/>
                <w:szCs w:val="20"/>
              </w:rPr>
              <w:t>6</w:t>
            </w:r>
            <w:r w:rsidR="00BA0F55"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 xml:space="preserve">to </w:t>
            </w:r>
            <w:r w:rsidR="00863622" w:rsidRPr="00C655A8">
              <w:rPr>
                <w:rFonts w:ascii="Times New Roman" w:hAnsi="Times New Roman" w:cs="Times New Roman"/>
                <w:i/>
                <w:iCs/>
                <w:sz w:val="20"/>
                <w:szCs w:val="20"/>
              </w:rPr>
              <w:t>R</w:t>
            </w:r>
            <w:r w:rsidRPr="00C655A8">
              <w:rPr>
                <w:rFonts w:ascii="Times New Roman" w:hAnsi="Times New Roman" w:cs="Times New Roman"/>
                <w:i/>
                <w:iCs/>
                <w:sz w:val="20"/>
                <w:szCs w:val="20"/>
              </w:rPr>
              <w:t xml:space="preserve">egulation </w:t>
            </w:r>
            <w:r w:rsidR="004567DA" w:rsidRPr="00C655A8">
              <w:rPr>
                <w:rFonts w:ascii="Times New Roman" w:hAnsi="Times New Roman" w:cs="Times New Roman"/>
                <w:i/>
                <w:iCs/>
                <w:sz w:val="20"/>
                <w:szCs w:val="20"/>
              </w:rPr>
              <w:t>4</w:t>
            </w:r>
            <w:r w:rsidR="00E00320" w:rsidRPr="00C655A8">
              <w:rPr>
                <w:rFonts w:ascii="Times New Roman" w:hAnsi="Times New Roman" w:cs="Times New Roman"/>
                <w:i/>
                <w:iCs/>
                <w:sz w:val="20"/>
                <w:szCs w:val="20"/>
              </w:rPr>
              <w:t xml:space="preserve"> </w:t>
            </w:r>
            <w:r w:rsidR="00111F6A" w:rsidRPr="00C655A8">
              <w:rPr>
                <w:rFonts w:ascii="Times New Roman" w:hAnsi="Times New Roman" w:cs="Times New Roman"/>
                <w:i/>
                <w:iCs/>
                <w:sz w:val="20"/>
                <w:szCs w:val="20"/>
              </w:rPr>
              <w:t xml:space="preserve">to </w:t>
            </w:r>
            <w:r w:rsidR="00F63B7E" w:rsidRPr="00C655A8">
              <w:rPr>
                <w:rFonts w:ascii="Times New Roman" w:hAnsi="Times New Roman" w:cs="Times New Roman"/>
                <w:i/>
                <w:iCs/>
                <w:sz w:val="20"/>
                <w:szCs w:val="20"/>
              </w:rPr>
              <w:t>8</w:t>
            </w:r>
            <w:r w:rsidRPr="00C655A8">
              <w:rPr>
                <w:rFonts w:ascii="Times New Roman" w:hAnsi="Times New Roman" w:cs="Times New Roman"/>
                <w:i/>
                <w:iCs/>
                <w:sz w:val="20"/>
                <w:szCs w:val="20"/>
              </w:rPr>
              <w:t xml:space="preserve"> of the IRDA (Investment) </w:t>
            </w:r>
            <w:r w:rsidR="00863622" w:rsidRPr="00C655A8">
              <w:rPr>
                <w:rFonts w:ascii="Times New Roman" w:hAnsi="Times New Roman" w:cs="Times New Roman"/>
                <w:i/>
                <w:iCs/>
                <w:sz w:val="20"/>
                <w:szCs w:val="20"/>
              </w:rPr>
              <w:t>Regulation,</w:t>
            </w:r>
            <w:r w:rsidRPr="00C655A8">
              <w:rPr>
                <w:rFonts w:ascii="Times New Roman" w:hAnsi="Times New Roman" w:cs="Times New Roman"/>
                <w:i/>
                <w:iCs/>
                <w:sz w:val="20"/>
                <w:szCs w:val="20"/>
              </w:rPr>
              <w:t xml:space="preserve"> 2000, </w:t>
            </w:r>
            <w:r w:rsidR="00350476" w:rsidRPr="00C655A8">
              <w:rPr>
                <w:rFonts w:ascii="Times New Roman" w:hAnsi="Times New Roman" w:cs="Times New Roman"/>
                <w:i/>
                <w:iCs/>
                <w:sz w:val="20"/>
                <w:szCs w:val="20"/>
              </w:rPr>
              <w:t xml:space="preserve">as amended from time to time, </w:t>
            </w:r>
            <w:r w:rsidRPr="00C655A8">
              <w:rPr>
                <w:rFonts w:ascii="Times New Roman" w:hAnsi="Times New Roman" w:cs="Times New Roman"/>
                <w:i/>
                <w:iCs/>
                <w:sz w:val="20"/>
                <w:szCs w:val="20"/>
              </w:rPr>
              <w:t>reclassified under “Other Investments</w:t>
            </w:r>
            <w:r w:rsidR="00B33A7A" w:rsidRPr="00C655A8">
              <w:rPr>
                <w:rFonts w:ascii="Times New Roman" w:hAnsi="Times New Roman" w:cs="Times New Roman"/>
                <w:i/>
                <w:iCs/>
                <w:sz w:val="20"/>
                <w:szCs w:val="20"/>
              </w:rPr>
              <w:t xml:space="preserve">” </w:t>
            </w:r>
            <w:r w:rsidR="00363152" w:rsidRPr="00C655A8">
              <w:rPr>
                <w:rFonts w:ascii="Times New Roman" w:hAnsi="Times New Roman" w:cs="Times New Roman"/>
                <w:i/>
                <w:iCs/>
                <w:sz w:val="20"/>
                <w:szCs w:val="20"/>
                <w:u w:val="single"/>
              </w:rPr>
              <w:t xml:space="preserve">through </w:t>
            </w:r>
            <w:r w:rsidR="00B33A7A" w:rsidRPr="00C655A8">
              <w:rPr>
                <w:rFonts w:ascii="Times New Roman" w:hAnsi="Times New Roman" w:cs="Times New Roman"/>
                <w:i/>
                <w:iCs/>
                <w:sz w:val="20"/>
                <w:szCs w:val="20"/>
                <w:u w:val="single"/>
              </w:rPr>
              <w:t xml:space="preserve">an </w:t>
            </w:r>
            <w:r w:rsidR="00B33A7A" w:rsidRPr="00C655A8">
              <w:rPr>
                <w:rFonts w:ascii="Times New Roman" w:hAnsi="Times New Roman" w:cs="Times New Roman"/>
                <w:b/>
                <w:bCs/>
                <w:i/>
                <w:iCs/>
                <w:sz w:val="20"/>
                <w:szCs w:val="20"/>
                <w:u w:val="single"/>
              </w:rPr>
              <w:t xml:space="preserve">automated </w:t>
            </w:r>
            <w:r w:rsidR="00363152" w:rsidRPr="00C655A8">
              <w:rPr>
                <w:rFonts w:ascii="Times New Roman" w:hAnsi="Times New Roman" w:cs="Times New Roman"/>
                <w:b/>
                <w:bCs/>
                <w:i/>
                <w:iCs/>
                <w:sz w:val="20"/>
                <w:szCs w:val="20"/>
                <w:u w:val="single"/>
              </w:rPr>
              <w:t>System</w:t>
            </w:r>
            <w:r w:rsidRPr="00C655A8">
              <w:rPr>
                <w:rFonts w:ascii="Times New Roman" w:hAnsi="Times New Roman" w:cs="Times New Roman"/>
                <w:i/>
                <w:iCs/>
                <w:sz w:val="20"/>
                <w:szCs w:val="20"/>
              </w:rPr>
              <w:t>?</w:t>
            </w:r>
          </w:p>
          <w:p w:rsidR="00AB2D25" w:rsidRPr="00C655A8" w:rsidRDefault="00AB2D25" w:rsidP="00AB799C">
            <w:pPr>
              <w:spacing w:line="276" w:lineRule="auto"/>
              <w:ind w:left="360"/>
              <w:contextualSpacing/>
              <w:jc w:val="both"/>
              <w:rPr>
                <w:rFonts w:ascii="Times New Roman" w:hAnsi="Times New Roman" w:cs="Times New Roman"/>
                <w:i/>
                <w:iCs/>
                <w:sz w:val="20"/>
                <w:szCs w:val="20"/>
              </w:rPr>
            </w:pPr>
          </w:p>
          <w:p w:rsidR="00CD26C8" w:rsidRPr="00C655A8" w:rsidRDefault="00EE2302" w:rsidP="00181655">
            <w:pPr>
              <w:numPr>
                <w:ilvl w:val="0"/>
                <w:numId w:val="9"/>
              </w:numPr>
              <w:autoSpaceDE w:val="0"/>
              <w:autoSpaceDN w:val="0"/>
              <w:adjustRightInd w:val="0"/>
              <w:spacing w:line="312" w:lineRule="auto"/>
              <w:ind w:left="360"/>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Are ‘Debt’ instruments (including </w:t>
            </w:r>
            <w:r w:rsidR="00CE3AA3" w:rsidRPr="00C655A8">
              <w:rPr>
                <w:rFonts w:ascii="Times New Roman" w:hAnsi="Times New Roman" w:cs="Times New Roman"/>
                <w:i/>
                <w:iCs/>
                <w:sz w:val="20"/>
                <w:szCs w:val="20"/>
              </w:rPr>
              <w:t>C</w:t>
            </w:r>
            <w:r w:rsidRPr="00C655A8">
              <w:rPr>
                <w:rFonts w:ascii="Times New Roman" w:hAnsi="Times New Roman" w:cs="Times New Roman"/>
                <w:i/>
                <w:iCs/>
                <w:sz w:val="20"/>
                <w:szCs w:val="20"/>
              </w:rPr>
              <w:t xml:space="preserve">entral Govt, </w:t>
            </w:r>
            <w:r w:rsidR="0097798F" w:rsidRPr="00C655A8">
              <w:rPr>
                <w:rFonts w:ascii="Times New Roman" w:hAnsi="Times New Roman" w:cs="Times New Roman"/>
                <w:i/>
                <w:iCs/>
                <w:sz w:val="20"/>
                <w:szCs w:val="20"/>
              </w:rPr>
              <w:t>S</w:t>
            </w:r>
            <w:r w:rsidRPr="00C655A8">
              <w:rPr>
                <w:rFonts w:ascii="Times New Roman" w:hAnsi="Times New Roman" w:cs="Times New Roman"/>
                <w:i/>
                <w:iCs/>
                <w:sz w:val="20"/>
                <w:szCs w:val="20"/>
              </w:rPr>
              <w:t xml:space="preserve">tate </w:t>
            </w:r>
            <w:r w:rsidR="0097798F" w:rsidRPr="00C655A8">
              <w:rPr>
                <w:rFonts w:ascii="Times New Roman" w:hAnsi="Times New Roman" w:cs="Times New Roman"/>
                <w:i/>
                <w:iCs/>
                <w:sz w:val="20"/>
                <w:szCs w:val="20"/>
              </w:rPr>
              <w:t>G</w:t>
            </w:r>
            <w:r w:rsidR="00CE3AA3" w:rsidRPr="00C655A8">
              <w:rPr>
                <w:rFonts w:ascii="Times New Roman" w:hAnsi="Times New Roman" w:cs="Times New Roman"/>
                <w:i/>
                <w:iCs/>
                <w:sz w:val="20"/>
                <w:szCs w:val="20"/>
              </w:rPr>
              <w:t>ovt</w:t>
            </w:r>
            <w:r w:rsidR="009D3C99" w:rsidRPr="00C655A8">
              <w:rPr>
                <w:rFonts w:ascii="Times New Roman" w:hAnsi="Times New Roman" w:cs="Times New Roman"/>
                <w:i/>
                <w:iCs/>
                <w:sz w:val="20"/>
                <w:szCs w:val="20"/>
              </w:rPr>
              <w:t xml:space="preserve"> </w:t>
            </w:r>
            <w:r w:rsidR="0097798F" w:rsidRPr="00C655A8">
              <w:rPr>
                <w:rFonts w:ascii="Times New Roman" w:hAnsi="Times New Roman" w:cs="Times New Roman"/>
                <w:i/>
                <w:iCs/>
                <w:sz w:val="20"/>
                <w:szCs w:val="20"/>
              </w:rPr>
              <w:t>S</w:t>
            </w:r>
            <w:r w:rsidR="00CE3AA3" w:rsidRPr="00C655A8">
              <w:rPr>
                <w:rFonts w:ascii="Times New Roman" w:hAnsi="Times New Roman" w:cs="Times New Roman"/>
                <w:i/>
                <w:iCs/>
                <w:sz w:val="20"/>
                <w:szCs w:val="20"/>
              </w:rPr>
              <w:t>ecurities and Other A</w:t>
            </w:r>
            <w:r w:rsidRPr="00C655A8">
              <w:rPr>
                <w:rFonts w:ascii="Times New Roman" w:hAnsi="Times New Roman" w:cs="Times New Roman"/>
                <w:i/>
                <w:iCs/>
                <w:sz w:val="20"/>
                <w:szCs w:val="20"/>
              </w:rPr>
              <w:t xml:space="preserve">pproved Securities) - fund wise, in the case </w:t>
            </w:r>
            <w:r w:rsidR="006A3CEA" w:rsidRPr="00C655A8">
              <w:rPr>
                <w:rFonts w:ascii="Times New Roman" w:hAnsi="Times New Roman" w:cs="Times New Roman"/>
                <w:i/>
                <w:iCs/>
                <w:sz w:val="20"/>
                <w:szCs w:val="20"/>
              </w:rPr>
              <w:t xml:space="preserve">of </w:t>
            </w:r>
            <w:r w:rsidRPr="00C655A8">
              <w:rPr>
                <w:rFonts w:ascii="Times New Roman" w:hAnsi="Times New Roman" w:cs="Times New Roman"/>
                <w:i/>
                <w:iCs/>
                <w:sz w:val="20"/>
                <w:szCs w:val="20"/>
              </w:rPr>
              <w:t>life insurer</w:t>
            </w:r>
            <w:r w:rsidR="00DE6145"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(including ULIP funds</w:t>
            </w:r>
            <w:r w:rsidR="00A8778E" w:rsidRPr="00C655A8">
              <w:rPr>
                <w:rFonts w:ascii="Times New Roman" w:hAnsi="Times New Roman" w:cs="Times New Roman"/>
                <w:i/>
                <w:iCs/>
                <w:sz w:val="20"/>
                <w:szCs w:val="20"/>
              </w:rPr>
              <w:t xml:space="preserve"> at segregated fund level</w:t>
            </w:r>
            <w:r w:rsidRPr="00C655A8">
              <w:rPr>
                <w:rFonts w:ascii="Times New Roman" w:hAnsi="Times New Roman" w:cs="Times New Roman"/>
                <w:i/>
                <w:iCs/>
                <w:sz w:val="20"/>
                <w:szCs w:val="20"/>
              </w:rPr>
              <w:t xml:space="preserve">) and Investment Assets in the case of </w:t>
            </w:r>
            <w:r w:rsidR="006A3CEA" w:rsidRPr="00C655A8">
              <w:rPr>
                <w:rFonts w:ascii="Times New Roman" w:hAnsi="Times New Roman" w:cs="Times New Roman"/>
                <w:i/>
                <w:sz w:val="20"/>
                <w:szCs w:val="20"/>
              </w:rPr>
              <w:t>General Insurer including an insurer carrying on business of re-insurance or health insurance</w:t>
            </w:r>
            <w:r w:rsidRPr="00C655A8">
              <w:rPr>
                <w:rFonts w:ascii="Times New Roman" w:hAnsi="Times New Roman" w:cs="Times New Roman"/>
                <w:i/>
                <w:iCs/>
                <w:sz w:val="20"/>
                <w:szCs w:val="20"/>
              </w:rPr>
              <w:t xml:space="preserve"> - have a minimum rating of</w:t>
            </w:r>
            <w:r w:rsidR="00A939BF" w:rsidRPr="00C655A8">
              <w:rPr>
                <w:rFonts w:ascii="Times New Roman" w:hAnsi="Times New Roman" w:cs="Times New Roman"/>
                <w:i/>
                <w:iCs/>
                <w:sz w:val="20"/>
                <w:szCs w:val="20"/>
              </w:rPr>
              <w:t xml:space="preserve"> </w:t>
            </w:r>
            <w:r w:rsidR="009660CE" w:rsidRPr="00C655A8">
              <w:rPr>
                <w:rFonts w:ascii="Times New Roman" w:hAnsi="Times New Roman" w:cs="Times New Roman"/>
                <w:i/>
                <w:iCs/>
                <w:sz w:val="20"/>
                <w:szCs w:val="20"/>
              </w:rPr>
              <w:t>Sovereign</w:t>
            </w:r>
            <w:r w:rsidR="000E32EA" w:rsidRPr="00C655A8">
              <w:rPr>
                <w:rFonts w:ascii="Times New Roman" w:hAnsi="Times New Roman" w:cs="Times New Roman"/>
                <w:i/>
                <w:iCs/>
                <w:sz w:val="20"/>
                <w:szCs w:val="20"/>
              </w:rPr>
              <w:t xml:space="preserve"> debt</w:t>
            </w:r>
            <w:r w:rsidR="007D0FF6" w:rsidRPr="00C655A8">
              <w:rPr>
                <w:rFonts w:ascii="Times New Roman" w:hAnsi="Times New Roman" w:cs="Times New Roman"/>
                <w:i/>
                <w:iCs/>
                <w:sz w:val="20"/>
                <w:szCs w:val="20"/>
              </w:rPr>
              <w:t>,</w:t>
            </w:r>
            <w:r w:rsidRPr="00C655A8">
              <w:rPr>
                <w:rFonts w:ascii="Times New Roman" w:hAnsi="Times New Roman" w:cs="Times New Roman"/>
                <w:i/>
                <w:iCs/>
                <w:sz w:val="20"/>
                <w:szCs w:val="20"/>
              </w:rPr>
              <w:t xml:space="preserve"> AAA or equivalent rating for long term and </w:t>
            </w:r>
            <w:r w:rsidR="00903743" w:rsidRPr="00C655A8">
              <w:rPr>
                <w:rFonts w:ascii="Times New Roman" w:hAnsi="Times New Roman" w:cs="Times New Roman"/>
                <w:i/>
                <w:iCs/>
                <w:sz w:val="20"/>
                <w:szCs w:val="20"/>
              </w:rPr>
              <w:t xml:space="preserve">Sovereign, </w:t>
            </w:r>
            <w:r w:rsidR="00416842" w:rsidRPr="00C655A8">
              <w:rPr>
                <w:rFonts w:ascii="Times New Roman" w:hAnsi="Times New Roman" w:cs="Times New Roman"/>
                <w:i/>
                <w:iCs/>
                <w:sz w:val="20"/>
                <w:szCs w:val="20"/>
              </w:rPr>
              <w:t>A</w:t>
            </w:r>
            <w:r w:rsidRPr="00C655A8">
              <w:rPr>
                <w:rFonts w:ascii="Times New Roman" w:hAnsi="Times New Roman" w:cs="Times New Roman"/>
                <w:i/>
                <w:iCs/>
                <w:sz w:val="20"/>
                <w:szCs w:val="20"/>
              </w:rPr>
              <w:t xml:space="preserve">1+ or equivalent for short term instruments, not less than 75%(Life </w:t>
            </w:r>
            <w:r w:rsidRPr="00C655A8">
              <w:rPr>
                <w:rFonts w:ascii="Times New Roman" w:hAnsi="Times New Roman" w:cs="Times New Roman"/>
                <w:i/>
                <w:iCs/>
                <w:sz w:val="20"/>
                <w:szCs w:val="20"/>
              </w:rPr>
              <w:lastRenderedPageBreak/>
              <w:t>Insurer)/65%</w:t>
            </w:r>
            <w:r w:rsidR="00DE6145"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w:t>
            </w:r>
            <w:r w:rsidR="000F717B" w:rsidRPr="00C655A8">
              <w:rPr>
                <w:rFonts w:ascii="Times New Roman" w:hAnsi="Times New Roman" w:cs="Times New Roman"/>
                <w:i/>
                <w:sz w:val="20"/>
                <w:szCs w:val="20"/>
              </w:rPr>
              <w:t>General Insurer including an insurer carrying on business of re-insurance or health insurance</w:t>
            </w:r>
            <w:r w:rsidR="008C2169" w:rsidRPr="00C655A8">
              <w:rPr>
                <w:rFonts w:ascii="Times New Roman" w:hAnsi="Times New Roman" w:cs="Times New Roman"/>
                <w:i/>
                <w:iCs/>
                <w:sz w:val="20"/>
                <w:szCs w:val="20"/>
              </w:rPr>
              <w:t>)?</w:t>
            </w:r>
          </w:p>
          <w:p w:rsidR="00C738B9" w:rsidRPr="00C655A8" w:rsidRDefault="00C738B9" w:rsidP="00794D17">
            <w:pPr>
              <w:pStyle w:val="ListParagraph"/>
              <w:ind w:left="346"/>
              <w:rPr>
                <w:rFonts w:ascii="Times New Roman" w:hAnsi="Times New Roman" w:cs="Times New Roman"/>
                <w:sz w:val="20"/>
                <w:szCs w:val="20"/>
              </w:rPr>
            </w:pPr>
          </w:p>
          <w:p w:rsidR="00892752" w:rsidRPr="00C655A8" w:rsidRDefault="00892752" w:rsidP="00A53CC6">
            <w:pPr>
              <w:spacing w:line="312" w:lineRule="auto"/>
              <w:ind w:left="360"/>
              <w:contextualSpacing/>
              <w:jc w:val="both"/>
              <w:rPr>
                <w:rFonts w:ascii="Times New Roman" w:hAnsi="Times New Roman" w:cs="Times New Roman"/>
                <w:i/>
                <w:iCs/>
                <w:sz w:val="20"/>
                <w:szCs w:val="20"/>
              </w:rPr>
            </w:pPr>
            <w:r w:rsidRPr="00C655A8">
              <w:rPr>
                <w:rFonts w:ascii="Times New Roman" w:hAnsi="Times New Roman" w:cs="Times New Roman"/>
                <w:b/>
                <w:bCs/>
                <w:i/>
                <w:iCs/>
                <w:sz w:val="20"/>
                <w:szCs w:val="20"/>
              </w:rPr>
              <w:t>Note:</w:t>
            </w:r>
            <w:r w:rsidRPr="00C655A8">
              <w:rPr>
                <w:rFonts w:ascii="Times New Roman" w:hAnsi="Times New Roman" w:cs="Times New Roman"/>
                <w:i/>
                <w:iCs/>
                <w:sz w:val="20"/>
                <w:szCs w:val="20"/>
              </w:rPr>
              <w:t xml:space="preserve"> In calculating the 75% </w:t>
            </w:r>
            <w:r w:rsidR="00B629FF" w:rsidRPr="00C655A8">
              <w:rPr>
                <w:rFonts w:ascii="Times New Roman" w:hAnsi="Times New Roman" w:cs="Times New Roman"/>
                <w:i/>
                <w:iCs/>
                <w:sz w:val="20"/>
                <w:szCs w:val="20"/>
              </w:rPr>
              <w:t xml:space="preserve">in the case of Life insurers </w:t>
            </w:r>
            <w:r w:rsidRPr="00C655A8">
              <w:rPr>
                <w:rFonts w:ascii="Times New Roman" w:hAnsi="Times New Roman" w:cs="Times New Roman"/>
                <w:i/>
                <w:iCs/>
                <w:sz w:val="20"/>
                <w:szCs w:val="20"/>
              </w:rPr>
              <w:t xml:space="preserve">and 65% </w:t>
            </w:r>
            <w:r w:rsidR="00B629FF" w:rsidRPr="00C655A8">
              <w:rPr>
                <w:rFonts w:ascii="Times New Roman" w:hAnsi="Times New Roman" w:cs="Times New Roman"/>
                <w:i/>
                <w:iCs/>
                <w:sz w:val="20"/>
                <w:szCs w:val="20"/>
              </w:rPr>
              <w:t xml:space="preserve">in the case of </w:t>
            </w:r>
            <w:r w:rsidR="00F63B7E" w:rsidRPr="00C655A8">
              <w:rPr>
                <w:rFonts w:ascii="Times New Roman" w:hAnsi="Times New Roman" w:cs="Times New Roman"/>
                <w:i/>
                <w:sz w:val="20"/>
                <w:szCs w:val="20"/>
              </w:rPr>
              <w:t>General Insurer including an insurer carrying on business of re-insurance or health insurance</w:t>
            </w:r>
            <w:r w:rsidR="00B629FF"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of investment in ‘Debt’ instruments</w:t>
            </w:r>
            <w:r w:rsidR="006359AD" w:rsidRPr="00C655A8">
              <w:rPr>
                <w:rFonts w:ascii="Times New Roman" w:hAnsi="Times New Roman" w:cs="Times New Roman"/>
                <w:i/>
                <w:iCs/>
                <w:sz w:val="20"/>
                <w:szCs w:val="20"/>
              </w:rPr>
              <w:t>,</w:t>
            </w:r>
            <w:r w:rsidRPr="00C655A8">
              <w:rPr>
                <w:rFonts w:ascii="Times New Roman" w:hAnsi="Times New Roman" w:cs="Times New Roman"/>
                <w:i/>
                <w:iCs/>
                <w:sz w:val="20"/>
                <w:szCs w:val="20"/>
              </w:rPr>
              <w:t xml:space="preserve"> investment in (a) Reverse Repo with corporate bond underlying (b) Bank Fixed Deposit (c) Investment in Promoter Group Mutual Fund(s) and un-rated Mutual funds, shall not be considered</w:t>
            </w:r>
          </w:p>
          <w:p w:rsidR="00892752" w:rsidRPr="00C655A8" w:rsidRDefault="00892752" w:rsidP="00794D17">
            <w:pPr>
              <w:spacing w:line="276" w:lineRule="auto"/>
              <w:rPr>
                <w:rFonts w:ascii="Times New Roman" w:hAnsi="Times New Roman" w:cs="Times New Roman"/>
                <w:i/>
                <w:iCs/>
                <w:sz w:val="20"/>
                <w:szCs w:val="20"/>
              </w:rPr>
            </w:pPr>
          </w:p>
          <w:p w:rsidR="00A91872" w:rsidRPr="00C655A8" w:rsidRDefault="00A91872" w:rsidP="00181655">
            <w:pPr>
              <w:numPr>
                <w:ilvl w:val="0"/>
                <w:numId w:val="9"/>
              </w:numPr>
              <w:autoSpaceDE w:val="0"/>
              <w:autoSpaceDN w:val="0"/>
              <w:adjustRightInd w:val="0"/>
              <w:spacing w:line="312" w:lineRule="auto"/>
              <w:ind w:left="360"/>
              <w:jc w:val="both"/>
              <w:rPr>
                <w:rFonts w:ascii="Times New Roman" w:hAnsi="Times New Roman" w:cs="Times New Roman"/>
                <w:iCs/>
                <w:sz w:val="20"/>
                <w:szCs w:val="20"/>
              </w:rPr>
            </w:pPr>
            <w:r w:rsidRPr="00C655A8">
              <w:rPr>
                <w:rFonts w:ascii="Times New Roman" w:hAnsi="Times New Roman" w:cs="Times New Roman"/>
                <w:i/>
                <w:iCs/>
                <w:sz w:val="20"/>
                <w:szCs w:val="20"/>
              </w:rPr>
              <w:t xml:space="preserve">Are ‘Debt’ instruments (including </w:t>
            </w:r>
            <w:r w:rsidRPr="00C655A8">
              <w:rPr>
                <w:rFonts w:ascii="Times New Roman" w:hAnsi="Times New Roman" w:cs="Times New Roman"/>
                <w:i/>
                <w:sz w:val="20"/>
                <w:szCs w:val="20"/>
              </w:rPr>
              <w:t>Central Gov</w:t>
            </w:r>
            <w:r w:rsidR="0011180C" w:rsidRPr="00C655A8">
              <w:rPr>
                <w:rFonts w:ascii="Times New Roman" w:hAnsi="Times New Roman" w:cs="Times New Roman"/>
                <w:i/>
                <w:sz w:val="20"/>
                <w:szCs w:val="20"/>
              </w:rPr>
              <w:t>t</w:t>
            </w:r>
            <w:r w:rsidR="0018475C" w:rsidRPr="00C655A8">
              <w:rPr>
                <w:rFonts w:ascii="Times New Roman" w:hAnsi="Times New Roman" w:cs="Times New Roman"/>
                <w:i/>
                <w:sz w:val="20"/>
                <w:szCs w:val="20"/>
              </w:rPr>
              <w:t xml:space="preserve"> </w:t>
            </w:r>
            <w:r w:rsidRPr="00C655A8">
              <w:rPr>
                <w:rFonts w:ascii="Times New Roman" w:hAnsi="Times New Roman" w:cs="Times New Roman"/>
                <w:i/>
                <w:sz w:val="20"/>
                <w:szCs w:val="20"/>
              </w:rPr>
              <w:t>Securities, State Gov</w:t>
            </w:r>
            <w:r w:rsidR="0011180C" w:rsidRPr="00C655A8">
              <w:rPr>
                <w:rFonts w:ascii="Times New Roman" w:hAnsi="Times New Roman" w:cs="Times New Roman"/>
                <w:i/>
                <w:sz w:val="20"/>
                <w:szCs w:val="20"/>
              </w:rPr>
              <w:t>t</w:t>
            </w:r>
            <w:r w:rsidR="0018475C" w:rsidRPr="00C655A8">
              <w:rPr>
                <w:rFonts w:ascii="Times New Roman" w:hAnsi="Times New Roman" w:cs="Times New Roman"/>
                <w:i/>
                <w:sz w:val="20"/>
                <w:szCs w:val="20"/>
              </w:rPr>
              <w:t xml:space="preserve"> </w:t>
            </w:r>
            <w:r w:rsidRPr="00C655A8">
              <w:rPr>
                <w:rFonts w:ascii="Times New Roman" w:hAnsi="Times New Roman" w:cs="Times New Roman"/>
                <w:i/>
                <w:sz w:val="20"/>
                <w:szCs w:val="20"/>
              </w:rPr>
              <w:t xml:space="preserve">Securities </w:t>
            </w:r>
            <w:r w:rsidRPr="00C655A8">
              <w:rPr>
                <w:rFonts w:ascii="Times New Roman" w:hAnsi="Times New Roman" w:cs="Times New Roman"/>
                <w:i/>
                <w:iCs/>
                <w:sz w:val="20"/>
                <w:szCs w:val="20"/>
              </w:rPr>
              <w:t xml:space="preserve">and Other </w:t>
            </w:r>
            <w:r w:rsidR="0011180C" w:rsidRPr="00C655A8">
              <w:rPr>
                <w:rFonts w:ascii="Times New Roman" w:hAnsi="Times New Roman" w:cs="Times New Roman"/>
                <w:i/>
                <w:iCs/>
                <w:sz w:val="20"/>
                <w:szCs w:val="20"/>
              </w:rPr>
              <w:t>A</w:t>
            </w:r>
            <w:r w:rsidRPr="00C655A8">
              <w:rPr>
                <w:rFonts w:ascii="Times New Roman" w:hAnsi="Times New Roman" w:cs="Times New Roman"/>
                <w:i/>
                <w:iCs/>
                <w:sz w:val="20"/>
                <w:szCs w:val="20"/>
              </w:rPr>
              <w:t xml:space="preserve">pproved </w:t>
            </w:r>
            <w:r w:rsidR="0011180C" w:rsidRPr="00C655A8">
              <w:rPr>
                <w:rFonts w:ascii="Times New Roman" w:hAnsi="Times New Roman" w:cs="Times New Roman"/>
                <w:i/>
                <w:iCs/>
                <w:sz w:val="20"/>
                <w:szCs w:val="20"/>
              </w:rPr>
              <w:t>S</w:t>
            </w:r>
            <w:r w:rsidRPr="00C655A8">
              <w:rPr>
                <w:rFonts w:ascii="Times New Roman" w:hAnsi="Times New Roman" w:cs="Times New Roman"/>
                <w:i/>
                <w:iCs/>
                <w:sz w:val="20"/>
                <w:szCs w:val="20"/>
              </w:rPr>
              <w:t>ecurities) – fund wise, in the case of life insurer (including ULIP funds</w:t>
            </w:r>
            <w:r w:rsidR="002F1362" w:rsidRPr="00C655A8">
              <w:rPr>
                <w:rFonts w:ascii="Times New Roman" w:hAnsi="Times New Roman" w:cs="Times New Roman"/>
                <w:i/>
                <w:iCs/>
                <w:sz w:val="20"/>
                <w:szCs w:val="20"/>
              </w:rPr>
              <w:t xml:space="preserve"> at segregated fund level</w:t>
            </w:r>
            <w:r w:rsidRPr="00C655A8">
              <w:rPr>
                <w:rFonts w:ascii="Times New Roman" w:hAnsi="Times New Roman" w:cs="Times New Roman"/>
                <w:i/>
                <w:iCs/>
                <w:sz w:val="20"/>
                <w:szCs w:val="20"/>
              </w:rPr>
              <w:t xml:space="preserve">) and Investment Assets in the case of </w:t>
            </w:r>
            <w:r w:rsidR="00F63B7E" w:rsidRPr="00C655A8">
              <w:rPr>
                <w:rFonts w:ascii="Times New Roman" w:hAnsi="Times New Roman" w:cs="Times New Roman"/>
                <w:i/>
                <w:sz w:val="20"/>
                <w:szCs w:val="20"/>
              </w:rPr>
              <w:t>General Insurer including an insurer carrying on business of re-insurance or health insurance</w:t>
            </w:r>
            <w:r w:rsidRPr="00C655A8">
              <w:rPr>
                <w:rFonts w:ascii="Times New Roman" w:hAnsi="Times New Roman" w:cs="Times New Roman"/>
                <w:i/>
                <w:iCs/>
                <w:sz w:val="20"/>
                <w:szCs w:val="20"/>
              </w:rPr>
              <w:t xml:space="preserve"> – have a rating of A or below or equivalent rating for long term, are not more than 5%</w:t>
            </w:r>
            <w:r w:rsidR="00CF12F3" w:rsidRPr="00C655A8">
              <w:rPr>
                <w:rFonts w:ascii="Times New Roman" w:hAnsi="Times New Roman" w:cs="Times New Roman"/>
                <w:i/>
                <w:iCs/>
                <w:sz w:val="20"/>
                <w:szCs w:val="20"/>
              </w:rPr>
              <w:t xml:space="preserve"> (8% in the case of </w:t>
            </w:r>
            <w:r w:rsidR="001B1260" w:rsidRPr="00C655A8">
              <w:rPr>
                <w:rFonts w:ascii="Times New Roman" w:hAnsi="Times New Roman" w:cs="Times New Roman"/>
                <w:i/>
                <w:sz w:val="20"/>
                <w:szCs w:val="20"/>
              </w:rPr>
              <w:t>General Insurer including an insurer carrying on business of re-insurance or health insurance</w:t>
            </w:r>
            <w:r w:rsidR="00CF12F3" w:rsidRPr="00C655A8">
              <w:rPr>
                <w:rFonts w:ascii="Times New Roman" w:hAnsi="Times New Roman" w:cs="Times New Roman"/>
                <w:i/>
                <w:iCs/>
                <w:sz w:val="20"/>
                <w:szCs w:val="20"/>
              </w:rPr>
              <w:t>)</w:t>
            </w:r>
            <w:r w:rsidR="00A96470" w:rsidRPr="00C655A8">
              <w:rPr>
                <w:rFonts w:ascii="Times New Roman" w:hAnsi="Times New Roman" w:cs="Times New Roman"/>
                <w:i/>
                <w:iCs/>
                <w:sz w:val="20"/>
                <w:szCs w:val="20"/>
              </w:rPr>
              <w:t>?</w:t>
            </w:r>
          </w:p>
          <w:p w:rsidR="00266410" w:rsidRPr="00C655A8" w:rsidRDefault="00266410" w:rsidP="00266410">
            <w:pPr>
              <w:autoSpaceDE w:val="0"/>
              <w:autoSpaceDN w:val="0"/>
              <w:adjustRightInd w:val="0"/>
              <w:spacing w:line="312" w:lineRule="auto"/>
              <w:ind w:left="360"/>
              <w:jc w:val="both"/>
              <w:rPr>
                <w:rFonts w:ascii="Times New Roman" w:hAnsi="Times New Roman" w:cs="Times New Roman"/>
                <w:iCs/>
                <w:sz w:val="20"/>
                <w:szCs w:val="20"/>
              </w:rPr>
            </w:pPr>
          </w:p>
          <w:p w:rsidR="00266410" w:rsidRPr="00C655A8" w:rsidRDefault="002E7BF3" w:rsidP="00181655">
            <w:pPr>
              <w:numPr>
                <w:ilvl w:val="0"/>
                <w:numId w:val="9"/>
              </w:numPr>
              <w:autoSpaceDE w:val="0"/>
              <w:autoSpaceDN w:val="0"/>
              <w:adjustRightInd w:val="0"/>
              <w:spacing w:line="312" w:lineRule="auto"/>
              <w:ind w:left="360"/>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Are all Debt investments made through Private Placements, </w:t>
            </w:r>
            <w:r w:rsidR="003B561A" w:rsidRPr="00C655A8">
              <w:rPr>
                <w:rFonts w:ascii="Times New Roman" w:hAnsi="Times New Roman" w:cs="Times New Roman"/>
                <w:i/>
                <w:iCs/>
                <w:sz w:val="20"/>
                <w:szCs w:val="20"/>
              </w:rPr>
              <w:t>rated not</w:t>
            </w:r>
            <w:r w:rsidRPr="00C655A8">
              <w:rPr>
                <w:rFonts w:ascii="Times New Roman" w:hAnsi="Times New Roman" w:cs="Times New Roman"/>
                <w:i/>
                <w:iCs/>
                <w:sz w:val="20"/>
                <w:szCs w:val="20"/>
              </w:rPr>
              <w:t xml:space="preserve"> less than AA</w:t>
            </w:r>
            <w:r w:rsidR="00533AEA" w:rsidRPr="00C655A8">
              <w:rPr>
                <w:rFonts w:ascii="Times New Roman" w:hAnsi="Times New Roman" w:cs="Times New Roman"/>
                <w:i/>
                <w:iCs/>
                <w:sz w:val="20"/>
                <w:szCs w:val="20"/>
              </w:rPr>
              <w:t>?</w:t>
            </w:r>
          </w:p>
          <w:p w:rsidR="00E427CD" w:rsidRPr="00C655A8" w:rsidRDefault="00E427CD" w:rsidP="00E427CD">
            <w:pPr>
              <w:pStyle w:val="ListParagraph"/>
              <w:rPr>
                <w:rFonts w:ascii="Times New Roman" w:hAnsi="Times New Roman" w:cs="Times New Roman"/>
                <w:i/>
                <w:iCs/>
                <w:sz w:val="20"/>
                <w:szCs w:val="20"/>
              </w:rPr>
            </w:pPr>
          </w:p>
          <w:p w:rsidR="00E427CD" w:rsidRPr="00C655A8" w:rsidRDefault="00E427CD" w:rsidP="00181655">
            <w:pPr>
              <w:numPr>
                <w:ilvl w:val="0"/>
                <w:numId w:val="9"/>
              </w:numPr>
              <w:autoSpaceDE w:val="0"/>
              <w:autoSpaceDN w:val="0"/>
              <w:adjustRightInd w:val="0"/>
              <w:spacing w:line="312" w:lineRule="auto"/>
              <w:ind w:left="360"/>
              <w:jc w:val="both"/>
              <w:rPr>
                <w:rFonts w:ascii="Times New Roman" w:hAnsi="Times New Roman" w:cs="Times New Roman"/>
                <w:i/>
                <w:iCs/>
                <w:sz w:val="20"/>
                <w:szCs w:val="20"/>
              </w:rPr>
            </w:pPr>
            <w:r w:rsidRPr="00C655A8">
              <w:rPr>
                <w:rFonts w:ascii="Times New Roman" w:hAnsi="Times New Roman" w:cs="Times New Roman"/>
                <w:i/>
                <w:iCs/>
                <w:sz w:val="20"/>
                <w:szCs w:val="20"/>
              </w:rPr>
              <w:t>Are exposure in Housing Finance companies, in excess of Regulation 9 (B) (b)</w:t>
            </w:r>
            <w:r w:rsidR="004040E8" w:rsidRPr="00C655A8">
              <w:rPr>
                <w:rFonts w:ascii="Times New Roman" w:hAnsi="Times New Roman" w:cs="Times New Roman"/>
                <w:i/>
                <w:iCs/>
                <w:sz w:val="20"/>
                <w:szCs w:val="20"/>
              </w:rPr>
              <w:t xml:space="preserve"> [complying with provisions under Note 13 to Regulation 9] </w:t>
            </w:r>
            <w:r w:rsidRPr="00C655A8">
              <w:rPr>
                <w:rFonts w:ascii="Times New Roman" w:hAnsi="Times New Roman" w:cs="Times New Roman"/>
                <w:i/>
                <w:iCs/>
                <w:sz w:val="20"/>
                <w:szCs w:val="20"/>
              </w:rPr>
              <w:t xml:space="preserve">have a rating of not less than </w:t>
            </w:r>
            <w:r w:rsidR="003D76E5" w:rsidRPr="00C655A8">
              <w:rPr>
                <w:rFonts w:ascii="Times New Roman" w:hAnsi="Times New Roman" w:cs="Times New Roman"/>
                <w:i/>
                <w:iCs/>
                <w:sz w:val="20"/>
                <w:szCs w:val="20"/>
              </w:rPr>
              <w:t>AA+</w:t>
            </w:r>
            <w:r w:rsidR="004040E8" w:rsidRPr="00C655A8">
              <w:rPr>
                <w:rFonts w:ascii="Times New Roman" w:hAnsi="Times New Roman" w:cs="Times New Roman"/>
                <w:i/>
                <w:iCs/>
                <w:sz w:val="20"/>
                <w:szCs w:val="20"/>
              </w:rPr>
              <w:t>?</w:t>
            </w:r>
          </w:p>
          <w:p w:rsidR="00AB799C" w:rsidRPr="00C655A8" w:rsidRDefault="00AB799C" w:rsidP="006328A1">
            <w:pPr>
              <w:contextualSpacing/>
              <w:jc w:val="both"/>
              <w:rPr>
                <w:rFonts w:ascii="Times New Roman" w:hAnsi="Times New Roman" w:cs="Times New Roman"/>
                <w:b/>
                <w:iCs/>
                <w:sz w:val="20"/>
                <w:szCs w:val="20"/>
              </w:rPr>
            </w:pPr>
          </w:p>
        </w:tc>
        <w:tc>
          <w:tcPr>
            <w:tcW w:w="2223" w:type="dxa"/>
          </w:tcPr>
          <w:p w:rsidR="00354FAB" w:rsidRPr="00C655A8" w:rsidRDefault="00354FAB" w:rsidP="000855E6">
            <w:pPr>
              <w:autoSpaceDE w:val="0"/>
              <w:autoSpaceDN w:val="0"/>
              <w:adjustRightInd w:val="0"/>
              <w:jc w:val="center"/>
              <w:rPr>
                <w:rFonts w:ascii="Times New Roman" w:hAnsi="Times New Roman" w:cs="Times New Roman"/>
                <w:sz w:val="20"/>
                <w:szCs w:val="20"/>
              </w:rPr>
            </w:pPr>
          </w:p>
        </w:tc>
        <w:tc>
          <w:tcPr>
            <w:tcW w:w="1760" w:type="dxa"/>
          </w:tcPr>
          <w:p w:rsidR="00354FAB" w:rsidRPr="00C655A8" w:rsidRDefault="00354FAB" w:rsidP="000855E6">
            <w:pPr>
              <w:autoSpaceDE w:val="0"/>
              <w:autoSpaceDN w:val="0"/>
              <w:adjustRightInd w:val="0"/>
              <w:jc w:val="center"/>
              <w:rPr>
                <w:rFonts w:ascii="Times New Roman" w:hAnsi="Times New Roman" w:cs="Times New Roman"/>
                <w:sz w:val="20"/>
                <w:szCs w:val="20"/>
              </w:rPr>
            </w:pPr>
          </w:p>
        </w:tc>
      </w:tr>
      <w:tr w:rsidR="00B21E70" w:rsidRPr="00C655A8" w:rsidTr="00EE537D">
        <w:tc>
          <w:tcPr>
            <w:tcW w:w="889" w:type="dxa"/>
          </w:tcPr>
          <w:p w:rsidR="00B21E70" w:rsidRPr="00C655A8" w:rsidRDefault="00D53C01" w:rsidP="000855E6">
            <w:pPr>
              <w:autoSpaceDE w:val="0"/>
              <w:autoSpaceDN w:val="0"/>
              <w:adjustRightInd w:val="0"/>
              <w:jc w:val="center"/>
              <w:rPr>
                <w:rFonts w:ascii="Times New Roman" w:hAnsi="Times New Roman" w:cs="Times New Roman"/>
                <w:sz w:val="20"/>
                <w:szCs w:val="20"/>
              </w:rPr>
            </w:pPr>
            <w:r w:rsidRPr="00C655A8">
              <w:rPr>
                <w:rFonts w:ascii="Times New Roman" w:hAnsi="Times New Roman" w:cs="Times New Roman"/>
                <w:sz w:val="20"/>
                <w:szCs w:val="20"/>
              </w:rPr>
              <w:lastRenderedPageBreak/>
              <w:t>VI</w:t>
            </w:r>
          </w:p>
        </w:tc>
        <w:tc>
          <w:tcPr>
            <w:tcW w:w="1995" w:type="dxa"/>
          </w:tcPr>
          <w:p w:rsidR="00B21E70" w:rsidRPr="00C655A8" w:rsidRDefault="00B21E70" w:rsidP="00713B7B">
            <w:pPr>
              <w:autoSpaceDE w:val="0"/>
              <w:autoSpaceDN w:val="0"/>
              <w:adjustRightInd w:val="0"/>
              <w:spacing w:line="288" w:lineRule="auto"/>
              <w:jc w:val="both"/>
              <w:rPr>
                <w:rFonts w:ascii="Times New Roman" w:hAnsi="Times New Roman" w:cs="Times New Roman"/>
                <w:b/>
                <w:iCs/>
                <w:sz w:val="20"/>
                <w:szCs w:val="20"/>
              </w:rPr>
            </w:pPr>
            <w:r w:rsidRPr="00C655A8">
              <w:rPr>
                <w:rFonts w:ascii="Times New Roman" w:hAnsi="Times New Roman" w:cs="Times New Roman"/>
                <w:b/>
                <w:iCs/>
                <w:sz w:val="20"/>
                <w:szCs w:val="20"/>
              </w:rPr>
              <w:t>Others</w:t>
            </w:r>
          </w:p>
        </w:tc>
        <w:tc>
          <w:tcPr>
            <w:tcW w:w="6472" w:type="dxa"/>
          </w:tcPr>
          <w:p w:rsidR="008E25BE" w:rsidRPr="00C655A8" w:rsidRDefault="009678A9" w:rsidP="00181655">
            <w:pPr>
              <w:numPr>
                <w:ilvl w:val="0"/>
                <w:numId w:val="36"/>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No building</w:t>
            </w:r>
            <w:r w:rsidR="003064C0" w:rsidRPr="00C655A8">
              <w:rPr>
                <w:rFonts w:ascii="Times New Roman" w:hAnsi="Times New Roman" w:cs="Times New Roman"/>
                <w:i/>
                <w:iCs/>
                <w:sz w:val="20"/>
                <w:szCs w:val="20"/>
              </w:rPr>
              <w:t>, used by the insurer for ‘self-use’ is classified as ‘</w:t>
            </w:r>
            <w:r w:rsidR="005C64CB" w:rsidRPr="00C655A8">
              <w:rPr>
                <w:rFonts w:ascii="Times New Roman" w:hAnsi="Times New Roman" w:cs="Times New Roman"/>
                <w:i/>
                <w:iCs/>
                <w:sz w:val="20"/>
                <w:szCs w:val="20"/>
              </w:rPr>
              <w:t>investment property</w:t>
            </w:r>
            <w:r w:rsidR="003064C0" w:rsidRPr="00C655A8">
              <w:rPr>
                <w:rFonts w:ascii="Times New Roman" w:hAnsi="Times New Roman" w:cs="Times New Roman"/>
                <w:i/>
                <w:iCs/>
                <w:sz w:val="20"/>
                <w:szCs w:val="20"/>
              </w:rPr>
              <w:t>’ and are not part of ‘investment assets’ as derived in FORM 3A (Part A) / Form 3B (Part A)</w:t>
            </w:r>
          </w:p>
          <w:p w:rsidR="003064C0" w:rsidRPr="00C655A8" w:rsidRDefault="003064C0" w:rsidP="003064C0">
            <w:pPr>
              <w:autoSpaceDE w:val="0"/>
              <w:autoSpaceDN w:val="0"/>
              <w:adjustRightInd w:val="0"/>
              <w:spacing w:line="276" w:lineRule="auto"/>
              <w:ind w:left="360"/>
              <w:jc w:val="both"/>
              <w:rPr>
                <w:rFonts w:ascii="Times New Roman" w:hAnsi="Times New Roman" w:cs="Times New Roman"/>
                <w:i/>
                <w:iCs/>
                <w:sz w:val="20"/>
                <w:szCs w:val="20"/>
              </w:rPr>
            </w:pPr>
          </w:p>
          <w:p w:rsidR="00E9136C" w:rsidRPr="00C655A8" w:rsidRDefault="00873D95" w:rsidP="00181655">
            <w:pPr>
              <w:numPr>
                <w:ilvl w:val="0"/>
                <w:numId w:val="36"/>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w:t>
            </w:r>
            <w:r w:rsidR="00E9136C" w:rsidRPr="00C655A8">
              <w:rPr>
                <w:rFonts w:ascii="Times New Roman" w:hAnsi="Times New Roman" w:cs="Times New Roman"/>
                <w:i/>
                <w:iCs/>
                <w:sz w:val="20"/>
                <w:szCs w:val="20"/>
              </w:rPr>
              <w:t xml:space="preserve">the insurer made any investment in a </w:t>
            </w:r>
            <w:r w:rsidR="00E9136C" w:rsidRPr="00C655A8">
              <w:rPr>
                <w:rFonts w:ascii="Times New Roman" w:hAnsi="Times New Roman" w:cs="Times New Roman"/>
                <w:b/>
                <w:i/>
                <w:iCs/>
                <w:sz w:val="20"/>
                <w:szCs w:val="20"/>
              </w:rPr>
              <w:t>subsidiary</w:t>
            </w:r>
            <w:r w:rsidR="00E9136C" w:rsidRPr="00C655A8">
              <w:rPr>
                <w:rFonts w:ascii="Times New Roman" w:hAnsi="Times New Roman" w:cs="Times New Roman"/>
                <w:i/>
                <w:iCs/>
                <w:sz w:val="20"/>
                <w:szCs w:val="20"/>
              </w:rPr>
              <w:t xml:space="preserve"> or </w:t>
            </w:r>
            <w:r w:rsidR="00E9136C" w:rsidRPr="00C655A8">
              <w:rPr>
                <w:rFonts w:ascii="Times New Roman" w:hAnsi="Times New Roman" w:cs="Times New Roman"/>
                <w:b/>
                <w:i/>
                <w:iCs/>
                <w:sz w:val="20"/>
                <w:szCs w:val="20"/>
              </w:rPr>
              <w:t>associate</w:t>
            </w:r>
            <w:r w:rsidR="00E9136C" w:rsidRPr="00C655A8">
              <w:rPr>
                <w:rFonts w:ascii="Times New Roman" w:hAnsi="Times New Roman" w:cs="Times New Roman"/>
                <w:i/>
                <w:iCs/>
                <w:sz w:val="20"/>
                <w:szCs w:val="20"/>
              </w:rPr>
              <w:t xml:space="preserve"> company? If the answer is ‘yes’ provide details in FORM 4A (Part B)</w:t>
            </w:r>
          </w:p>
          <w:p w:rsidR="00E9136C" w:rsidRPr="00C655A8" w:rsidRDefault="00E9136C" w:rsidP="00E9136C">
            <w:pPr>
              <w:pStyle w:val="ListParagraph"/>
              <w:rPr>
                <w:rFonts w:ascii="Times New Roman" w:hAnsi="Times New Roman" w:cs="Times New Roman"/>
                <w:i/>
                <w:iCs/>
                <w:sz w:val="20"/>
                <w:szCs w:val="20"/>
              </w:rPr>
            </w:pPr>
          </w:p>
          <w:p w:rsidR="00E9136C" w:rsidRPr="00C655A8" w:rsidRDefault="00E9136C" w:rsidP="00E5033B">
            <w:pPr>
              <w:numPr>
                <w:ilvl w:val="1"/>
                <w:numId w:val="36"/>
              </w:numPr>
              <w:autoSpaceDE w:val="0"/>
              <w:autoSpaceDN w:val="0"/>
              <w:adjustRightInd w:val="0"/>
              <w:spacing w:line="312" w:lineRule="auto"/>
              <w:ind w:left="608" w:hanging="180"/>
              <w:jc w:val="both"/>
              <w:rPr>
                <w:rFonts w:ascii="Times New Roman" w:hAnsi="Times New Roman" w:cs="Times New Roman"/>
                <w:i/>
                <w:iCs/>
                <w:sz w:val="20"/>
                <w:szCs w:val="20"/>
              </w:rPr>
            </w:pPr>
            <w:r w:rsidRPr="00C655A8">
              <w:rPr>
                <w:rFonts w:ascii="Times New Roman" w:hAnsi="Times New Roman" w:cs="Times New Roman"/>
                <w:i/>
                <w:iCs/>
                <w:sz w:val="20"/>
                <w:szCs w:val="20"/>
              </w:rPr>
              <w:lastRenderedPageBreak/>
              <w:t xml:space="preserve">Does the </w:t>
            </w:r>
            <w:r w:rsidR="003C3CC5" w:rsidRPr="00C655A8">
              <w:rPr>
                <w:rFonts w:ascii="Times New Roman" w:hAnsi="Times New Roman" w:cs="Times New Roman"/>
                <w:i/>
                <w:iCs/>
                <w:sz w:val="20"/>
                <w:szCs w:val="20"/>
              </w:rPr>
              <w:t>subsidiary / associate</w:t>
            </w:r>
            <w:r w:rsidRPr="00C655A8">
              <w:rPr>
                <w:rFonts w:ascii="Times New Roman" w:hAnsi="Times New Roman" w:cs="Times New Roman"/>
                <w:i/>
                <w:iCs/>
                <w:sz w:val="20"/>
                <w:szCs w:val="20"/>
              </w:rPr>
              <w:t xml:space="preserve"> companies referred in point </w:t>
            </w:r>
            <w:r w:rsidR="00E5033B" w:rsidRPr="00C655A8">
              <w:rPr>
                <w:rFonts w:ascii="Times New Roman" w:hAnsi="Times New Roman" w:cs="Times New Roman"/>
                <w:i/>
                <w:iCs/>
                <w:sz w:val="20"/>
                <w:szCs w:val="20"/>
              </w:rPr>
              <w:t>(</w:t>
            </w:r>
            <w:r w:rsidR="00066A14" w:rsidRPr="00C655A8">
              <w:rPr>
                <w:rFonts w:ascii="Times New Roman" w:hAnsi="Times New Roman" w:cs="Times New Roman"/>
                <w:i/>
                <w:iCs/>
                <w:sz w:val="20"/>
                <w:szCs w:val="20"/>
              </w:rPr>
              <w:t>2</w:t>
            </w:r>
            <w:r w:rsidR="00E5033B" w:rsidRPr="00C655A8">
              <w:rPr>
                <w:rFonts w:ascii="Times New Roman" w:hAnsi="Times New Roman" w:cs="Times New Roman"/>
                <w:i/>
                <w:iCs/>
                <w:sz w:val="20"/>
                <w:szCs w:val="20"/>
              </w:rPr>
              <w:t xml:space="preserve">) above, </w:t>
            </w:r>
            <w:r w:rsidRPr="00C655A8">
              <w:rPr>
                <w:rFonts w:ascii="Times New Roman" w:hAnsi="Times New Roman" w:cs="Times New Roman"/>
                <w:i/>
                <w:iCs/>
                <w:sz w:val="20"/>
                <w:szCs w:val="20"/>
              </w:rPr>
              <w:t>does insurance or re-insurance</w:t>
            </w:r>
            <w:r w:rsidR="003C3CC5" w:rsidRPr="00C655A8">
              <w:rPr>
                <w:rFonts w:ascii="Times New Roman" w:hAnsi="Times New Roman" w:cs="Times New Roman"/>
                <w:i/>
                <w:iCs/>
                <w:sz w:val="20"/>
                <w:szCs w:val="20"/>
              </w:rPr>
              <w:t xml:space="preserve"> or health insurance</w:t>
            </w:r>
            <w:r w:rsidRPr="00C655A8">
              <w:rPr>
                <w:rFonts w:ascii="Times New Roman" w:hAnsi="Times New Roman" w:cs="Times New Roman"/>
                <w:i/>
                <w:iCs/>
                <w:sz w:val="20"/>
                <w:szCs w:val="20"/>
              </w:rPr>
              <w:t xml:space="preserve"> business?</w:t>
            </w:r>
          </w:p>
          <w:p w:rsidR="005A7545" w:rsidRPr="00C655A8" w:rsidRDefault="005A7545" w:rsidP="005A7545">
            <w:pPr>
              <w:pStyle w:val="ListParagraph"/>
              <w:rPr>
                <w:rFonts w:ascii="Times New Roman" w:hAnsi="Times New Roman" w:cs="Times New Roman"/>
                <w:i/>
                <w:iCs/>
                <w:sz w:val="20"/>
                <w:szCs w:val="20"/>
              </w:rPr>
            </w:pPr>
          </w:p>
          <w:p w:rsidR="005A7545" w:rsidRPr="00C655A8" w:rsidRDefault="005A7545" w:rsidP="00E5033B">
            <w:pPr>
              <w:numPr>
                <w:ilvl w:val="1"/>
                <w:numId w:val="36"/>
              </w:numPr>
              <w:autoSpaceDE w:val="0"/>
              <w:autoSpaceDN w:val="0"/>
              <w:adjustRightInd w:val="0"/>
              <w:spacing w:line="312" w:lineRule="auto"/>
              <w:ind w:left="608" w:hanging="180"/>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Does the business of </w:t>
            </w:r>
            <w:r w:rsidR="00715F0A" w:rsidRPr="00C655A8">
              <w:rPr>
                <w:rFonts w:ascii="Times New Roman" w:hAnsi="Times New Roman" w:cs="Times New Roman"/>
                <w:i/>
                <w:iCs/>
                <w:sz w:val="20"/>
                <w:szCs w:val="20"/>
              </w:rPr>
              <w:t xml:space="preserve">the </w:t>
            </w:r>
            <w:r w:rsidRPr="00C655A8">
              <w:rPr>
                <w:rFonts w:ascii="Times New Roman" w:hAnsi="Times New Roman" w:cs="Times New Roman"/>
                <w:i/>
                <w:iCs/>
                <w:sz w:val="20"/>
                <w:szCs w:val="20"/>
              </w:rPr>
              <w:t>subsidiary</w:t>
            </w:r>
            <w:r w:rsidR="00043A95" w:rsidRPr="00C655A8">
              <w:rPr>
                <w:rFonts w:ascii="Times New Roman" w:hAnsi="Times New Roman" w:cs="Times New Roman"/>
                <w:i/>
                <w:iCs/>
                <w:sz w:val="20"/>
                <w:szCs w:val="20"/>
              </w:rPr>
              <w:t xml:space="preserve"> / associate</w:t>
            </w:r>
            <w:r w:rsidR="00715F0A" w:rsidRPr="00C655A8">
              <w:rPr>
                <w:rFonts w:ascii="Times New Roman" w:hAnsi="Times New Roman" w:cs="Times New Roman"/>
                <w:i/>
                <w:iCs/>
                <w:sz w:val="20"/>
                <w:szCs w:val="20"/>
              </w:rPr>
              <w:t xml:space="preserve"> </w:t>
            </w:r>
            <w:r w:rsidR="00E5033B" w:rsidRPr="00C655A8">
              <w:rPr>
                <w:rFonts w:ascii="Times New Roman" w:hAnsi="Times New Roman" w:cs="Times New Roman"/>
                <w:i/>
                <w:iCs/>
                <w:sz w:val="20"/>
                <w:szCs w:val="20"/>
              </w:rPr>
              <w:t xml:space="preserve">(referred in point (i) above) </w:t>
            </w:r>
            <w:r w:rsidR="00715F0A" w:rsidRPr="00C655A8">
              <w:rPr>
                <w:rFonts w:ascii="Times New Roman" w:hAnsi="Times New Roman" w:cs="Times New Roman"/>
                <w:i/>
                <w:iCs/>
                <w:sz w:val="20"/>
                <w:szCs w:val="20"/>
              </w:rPr>
              <w:t>of the insurer</w:t>
            </w:r>
            <w:r w:rsidRPr="00C655A8">
              <w:rPr>
                <w:rFonts w:ascii="Times New Roman" w:hAnsi="Times New Roman" w:cs="Times New Roman"/>
                <w:i/>
                <w:iCs/>
                <w:sz w:val="20"/>
                <w:szCs w:val="20"/>
              </w:rPr>
              <w:t>,</w:t>
            </w:r>
            <w:r w:rsidR="00715F0A" w:rsidRPr="00C655A8">
              <w:rPr>
                <w:rFonts w:ascii="Times New Roman" w:hAnsi="Times New Roman" w:cs="Times New Roman"/>
                <w:i/>
                <w:iCs/>
                <w:sz w:val="20"/>
                <w:szCs w:val="20"/>
              </w:rPr>
              <w:t xml:space="preserve"> do</w:t>
            </w:r>
            <w:r w:rsidR="00634FA3" w:rsidRPr="00C655A8">
              <w:rPr>
                <w:rFonts w:ascii="Times New Roman" w:hAnsi="Times New Roman" w:cs="Times New Roman"/>
                <w:i/>
                <w:iCs/>
                <w:sz w:val="20"/>
                <w:szCs w:val="20"/>
              </w:rPr>
              <w:t>es</w:t>
            </w:r>
            <w:r w:rsidRPr="00C655A8">
              <w:rPr>
                <w:rFonts w:ascii="Times New Roman" w:hAnsi="Times New Roman" w:cs="Times New Roman"/>
                <w:i/>
                <w:iCs/>
                <w:sz w:val="20"/>
                <w:szCs w:val="20"/>
              </w:rPr>
              <w:t xml:space="preserve"> </w:t>
            </w:r>
            <w:r w:rsidR="00634FA3" w:rsidRPr="00C655A8">
              <w:rPr>
                <w:rFonts w:ascii="Times New Roman" w:hAnsi="Times New Roman" w:cs="Times New Roman"/>
                <w:i/>
                <w:iCs/>
                <w:sz w:val="20"/>
                <w:szCs w:val="20"/>
              </w:rPr>
              <w:t>the same</w:t>
            </w:r>
            <w:r w:rsidRPr="00C655A8">
              <w:rPr>
                <w:rFonts w:ascii="Times New Roman" w:hAnsi="Times New Roman" w:cs="Times New Roman"/>
                <w:i/>
                <w:iCs/>
                <w:sz w:val="20"/>
                <w:szCs w:val="20"/>
              </w:rPr>
              <w:t xml:space="preserve"> </w:t>
            </w:r>
            <w:r w:rsidR="00043A95" w:rsidRPr="00C655A8">
              <w:rPr>
                <w:rFonts w:ascii="Times New Roman" w:hAnsi="Times New Roman" w:cs="Times New Roman"/>
                <w:i/>
                <w:iCs/>
                <w:sz w:val="20"/>
                <w:szCs w:val="20"/>
              </w:rPr>
              <w:t xml:space="preserve">line of </w:t>
            </w:r>
            <w:r w:rsidRPr="00C655A8">
              <w:rPr>
                <w:rFonts w:ascii="Times New Roman" w:hAnsi="Times New Roman" w:cs="Times New Roman"/>
                <w:i/>
                <w:iCs/>
                <w:sz w:val="20"/>
                <w:szCs w:val="20"/>
              </w:rPr>
              <w:t xml:space="preserve">insurance business, </w:t>
            </w:r>
            <w:r w:rsidR="005E4683" w:rsidRPr="00C655A8">
              <w:rPr>
                <w:rFonts w:ascii="Times New Roman" w:hAnsi="Times New Roman" w:cs="Times New Roman"/>
                <w:i/>
                <w:iCs/>
                <w:sz w:val="20"/>
                <w:szCs w:val="20"/>
              </w:rPr>
              <w:t>as</w:t>
            </w:r>
            <w:r w:rsidRPr="00C655A8">
              <w:rPr>
                <w:rFonts w:ascii="Times New Roman" w:hAnsi="Times New Roman" w:cs="Times New Roman"/>
                <w:i/>
                <w:iCs/>
                <w:sz w:val="20"/>
                <w:szCs w:val="20"/>
              </w:rPr>
              <w:t xml:space="preserve"> that of the insurer</w:t>
            </w:r>
            <w:r w:rsidR="005E4683" w:rsidRPr="00C655A8">
              <w:rPr>
                <w:rFonts w:ascii="Times New Roman" w:hAnsi="Times New Roman" w:cs="Times New Roman"/>
                <w:i/>
                <w:iCs/>
                <w:sz w:val="20"/>
                <w:szCs w:val="20"/>
              </w:rPr>
              <w:t xml:space="preserve"> (holding company)</w:t>
            </w:r>
            <w:r w:rsidR="00FA3E93" w:rsidRPr="00C655A8">
              <w:rPr>
                <w:rFonts w:ascii="Times New Roman" w:hAnsi="Times New Roman" w:cs="Times New Roman"/>
                <w:i/>
                <w:iCs/>
                <w:sz w:val="20"/>
                <w:szCs w:val="20"/>
              </w:rPr>
              <w:t>?</w:t>
            </w:r>
          </w:p>
          <w:p w:rsidR="00FB2148" w:rsidRPr="00C655A8" w:rsidRDefault="00FB2148" w:rsidP="00F30B39">
            <w:pPr>
              <w:rPr>
                <w:rFonts w:ascii="Times New Roman" w:hAnsi="Times New Roman" w:cs="Times New Roman"/>
                <w:i/>
                <w:iCs/>
                <w:sz w:val="20"/>
                <w:szCs w:val="20"/>
              </w:rPr>
            </w:pPr>
          </w:p>
          <w:p w:rsidR="00FB2148" w:rsidRPr="00C655A8" w:rsidRDefault="00542B90" w:rsidP="00181655">
            <w:pPr>
              <w:numPr>
                <w:ilvl w:val="0"/>
                <w:numId w:val="36"/>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Have</w:t>
            </w:r>
            <w:r w:rsidR="00094BBA" w:rsidRPr="00C655A8">
              <w:rPr>
                <w:rFonts w:ascii="Times New Roman" w:hAnsi="Times New Roman" w:cs="Times New Roman"/>
                <w:i/>
                <w:iCs/>
                <w:sz w:val="20"/>
                <w:szCs w:val="20"/>
              </w:rPr>
              <w:t xml:space="preserve"> investment in FDs, </w:t>
            </w:r>
            <w:r w:rsidR="008B7429" w:rsidRPr="00C655A8">
              <w:rPr>
                <w:rFonts w:ascii="Times New Roman" w:hAnsi="Times New Roman" w:cs="Times New Roman"/>
                <w:i/>
                <w:iCs/>
                <w:sz w:val="20"/>
                <w:szCs w:val="20"/>
              </w:rPr>
              <w:t xml:space="preserve">not exceeded either </w:t>
            </w:r>
            <w:r w:rsidR="00A61AF3" w:rsidRPr="00C655A8">
              <w:rPr>
                <w:rFonts w:ascii="Times New Roman" w:hAnsi="Times New Roman" w:cs="Times New Roman"/>
                <w:i/>
                <w:iCs/>
                <w:sz w:val="20"/>
                <w:szCs w:val="20"/>
              </w:rPr>
              <w:t>3</w:t>
            </w:r>
            <w:r w:rsidR="008B7429" w:rsidRPr="00C655A8">
              <w:rPr>
                <w:rFonts w:ascii="Times New Roman" w:hAnsi="Times New Roman" w:cs="Times New Roman"/>
                <w:i/>
                <w:iCs/>
                <w:sz w:val="20"/>
                <w:szCs w:val="20"/>
              </w:rPr>
              <w:t xml:space="preserve">% of controlled fund or not more than 5% of respective fund size [Pension &amp; General Annuity Fund and Unit linked fund(s) at SFIN level], </w:t>
            </w:r>
            <w:r w:rsidR="008B7429" w:rsidRPr="00C655A8">
              <w:rPr>
                <w:rFonts w:ascii="Times New Roman" w:hAnsi="Times New Roman" w:cs="Times New Roman"/>
                <w:i/>
                <w:iCs/>
                <w:sz w:val="20"/>
                <w:szCs w:val="20"/>
                <w:u w:val="single"/>
              </w:rPr>
              <w:t>whichever is lower</w:t>
            </w:r>
            <w:r w:rsidR="008B7429" w:rsidRPr="00C655A8">
              <w:rPr>
                <w:rFonts w:ascii="Times New Roman" w:hAnsi="Times New Roman" w:cs="Times New Roman"/>
                <w:i/>
                <w:iCs/>
                <w:sz w:val="20"/>
                <w:szCs w:val="20"/>
              </w:rPr>
              <w:t xml:space="preserve">, in the case of Life Insurers and 15% of Investment Assets as per Regulation 2 (i) (2) in the case of </w:t>
            </w:r>
            <w:r w:rsidR="004D57C2" w:rsidRPr="00C655A8">
              <w:rPr>
                <w:rFonts w:ascii="Times New Roman" w:hAnsi="Times New Roman" w:cs="Times New Roman"/>
                <w:i/>
                <w:sz w:val="20"/>
                <w:szCs w:val="20"/>
              </w:rPr>
              <w:t>General Insurer including an insurer carrying on business of re-insurance or health insurance</w:t>
            </w:r>
          </w:p>
          <w:p w:rsidR="005F3140" w:rsidRPr="00C655A8" w:rsidRDefault="005F3140" w:rsidP="00FF4CED">
            <w:pPr>
              <w:autoSpaceDE w:val="0"/>
              <w:autoSpaceDN w:val="0"/>
              <w:adjustRightInd w:val="0"/>
              <w:spacing w:line="312" w:lineRule="auto"/>
              <w:jc w:val="both"/>
              <w:rPr>
                <w:rFonts w:ascii="Times New Roman" w:hAnsi="Times New Roman" w:cs="Times New Roman"/>
                <w:i/>
                <w:iCs/>
                <w:sz w:val="20"/>
                <w:szCs w:val="20"/>
              </w:rPr>
            </w:pPr>
          </w:p>
          <w:p w:rsidR="00FF4E85" w:rsidRPr="00C655A8" w:rsidRDefault="00FF4E85" w:rsidP="003032B5">
            <w:pPr>
              <w:numPr>
                <w:ilvl w:val="0"/>
                <w:numId w:val="36"/>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w:t>
            </w:r>
            <w:r w:rsidR="003032B5" w:rsidRPr="00C655A8">
              <w:rPr>
                <w:rFonts w:ascii="Times New Roman" w:hAnsi="Times New Roman" w:cs="Times New Roman"/>
                <w:i/>
                <w:iCs/>
                <w:sz w:val="20"/>
                <w:szCs w:val="20"/>
              </w:rPr>
              <w:t>insurer</w:t>
            </w:r>
            <w:r w:rsidRPr="00C655A8">
              <w:rPr>
                <w:rFonts w:ascii="Times New Roman" w:hAnsi="Times New Roman" w:cs="Times New Roman"/>
                <w:i/>
                <w:iCs/>
                <w:sz w:val="20"/>
                <w:szCs w:val="20"/>
              </w:rPr>
              <w:t xml:space="preserve"> </w:t>
            </w:r>
            <w:r w:rsidR="00E509C0" w:rsidRPr="00C655A8">
              <w:rPr>
                <w:rFonts w:ascii="Times New Roman" w:hAnsi="Times New Roman" w:cs="Times New Roman"/>
                <w:i/>
                <w:iCs/>
                <w:sz w:val="20"/>
                <w:szCs w:val="20"/>
              </w:rPr>
              <w:t xml:space="preserve">complied with the empanelment / review of investment broker norms, </w:t>
            </w:r>
            <w:r w:rsidRPr="00C655A8">
              <w:rPr>
                <w:rFonts w:ascii="Times New Roman" w:hAnsi="Times New Roman" w:cs="Times New Roman"/>
                <w:i/>
                <w:iCs/>
                <w:sz w:val="20"/>
                <w:szCs w:val="20"/>
              </w:rPr>
              <w:t xml:space="preserve">as per the </w:t>
            </w:r>
            <w:r w:rsidR="00E509C0" w:rsidRPr="00C655A8">
              <w:rPr>
                <w:rFonts w:ascii="Times New Roman" w:hAnsi="Times New Roman" w:cs="Times New Roman"/>
                <w:i/>
                <w:iCs/>
                <w:sz w:val="20"/>
                <w:szCs w:val="20"/>
              </w:rPr>
              <w:t xml:space="preserve">Board approved </w:t>
            </w:r>
            <w:r w:rsidRPr="00C655A8">
              <w:rPr>
                <w:rFonts w:ascii="Times New Roman" w:hAnsi="Times New Roman" w:cs="Times New Roman"/>
                <w:i/>
                <w:iCs/>
                <w:sz w:val="20"/>
                <w:szCs w:val="20"/>
              </w:rPr>
              <w:t>criteria</w:t>
            </w:r>
            <w:r w:rsidR="0030099C" w:rsidRPr="00C655A8">
              <w:rPr>
                <w:rFonts w:ascii="Times New Roman" w:hAnsi="Times New Roman" w:cs="Times New Roman"/>
                <w:i/>
                <w:iCs/>
                <w:sz w:val="20"/>
                <w:szCs w:val="20"/>
              </w:rPr>
              <w:t xml:space="preserve"> and </w:t>
            </w:r>
            <w:r w:rsidR="00694A7F" w:rsidRPr="00C655A8">
              <w:rPr>
                <w:rFonts w:ascii="Times New Roman" w:hAnsi="Times New Roman" w:cs="Times New Roman"/>
                <w:i/>
                <w:iCs/>
                <w:sz w:val="20"/>
                <w:szCs w:val="20"/>
              </w:rPr>
              <w:t>Circulars</w:t>
            </w:r>
            <w:r w:rsidR="0030099C" w:rsidRPr="00C655A8">
              <w:rPr>
                <w:rFonts w:ascii="Times New Roman" w:hAnsi="Times New Roman" w:cs="Times New Roman"/>
                <w:i/>
                <w:iCs/>
                <w:sz w:val="20"/>
                <w:szCs w:val="20"/>
              </w:rPr>
              <w:t xml:space="preserve"> / Guidelines issued by the Authority</w:t>
            </w:r>
            <w:r w:rsidR="00C23D20" w:rsidRPr="00C655A8">
              <w:rPr>
                <w:rFonts w:ascii="Times New Roman" w:hAnsi="Times New Roman" w:cs="Times New Roman"/>
                <w:i/>
                <w:iCs/>
                <w:sz w:val="20"/>
                <w:szCs w:val="20"/>
              </w:rPr>
              <w:t>?</w:t>
            </w:r>
          </w:p>
          <w:p w:rsidR="0021777B" w:rsidRPr="00C655A8" w:rsidRDefault="0021777B" w:rsidP="0021777B">
            <w:pPr>
              <w:pStyle w:val="ListParagraph"/>
              <w:rPr>
                <w:rFonts w:ascii="Times New Roman" w:hAnsi="Times New Roman" w:cs="Times New Roman"/>
                <w:i/>
                <w:iCs/>
                <w:sz w:val="20"/>
                <w:szCs w:val="20"/>
              </w:rPr>
            </w:pPr>
          </w:p>
          <w:p w:rsidR="00AA22B0" w:rsidRPr="00C655A8" w:rsidRDefault="00A532EE" w:rsidP="00AA22B0">
            <w:pPr>
              <w:numPr>
                <w:ilvl w:val="0"/>
                <w:numId w:val="36"/>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w:t>
            </w:r>
            <w:r w:rsidR="009D33F0" w:rsidRPr="00C655A8">
              <w:rPr>
                <w:rFonts w:ascii="Times New Roman" w:hAnsi="Times New Roman" w:cs="Times New Roman"/>
                <w:i/>
                <w:iCs/>
                <w:sz w:val="20"/>
                <w:szCs w:val="20"/>
              </w:rPr>
              <w:t>Insurer</w:t>
            </w:r>
            <w:r w:rsidR="00684697" w:rsidRPr="00C655A8">
              <w:rPr>
                <w:rFonts w:ascii="Times New Roman" w:hAnsi="Times New Roman" w:cs="Times New Roman"/>
                <w:i/>
                <w:iCs/>
                <w:sz w:val="20"/>
                <w:szCs w:val="20"/>
              </w:rPr>
              <w:t xml:space="preserve">, </w:t>
            </w:r>
            <w:r w:rsidR="00684697" w:rsidRPr="00C655A8">
              <w:rPr>
                <w:rFonts w:ascii="Times New Roman" w:hAnsi="Times New Roman" w:cs="Times New Roman"/>
                <w:b/>
                <w:bCs/>
                <w:i/>
                <w:iCs/>
                <w:sz w:val="20"/>
                <w:szCs w:val="20"/>
              </w:rPr>
              <w:t>during the quarter</w:t>
            </w:r>
            <w:r w:rsidR="00684697" w:rsidRPr="00C655A8">
              <w:rPr>
                <w:rFonts w:ascii="Times New Roman" w:hAnsi="Times New Roman" w:cs="Times New Roman"/>
                <w:i/>
                <w:iCs/>
                <w:sz w:val="20"/>
                <w:szCs w:val="20"/>
              </w:rPr>
              <w:t>,</w:t>
            </w:r>
            <w:r w:rsidR="009D33F0" w:rsidRPr="00C655A8">
              <w:rPr>
                <w:rFonts w:ascii="Times New Roman" w:hAnsi="Times New Roman" w:cs="Times New Roman"/>
                <w:i/>
                <w:iCs/>
                <w:sz w:val="20"/>
                <w:szCs w:val="20"/>
              </w:rPr>
              <w:t xml:space="preserve"> invested out</w:t>
            </w:r>
            <w:r w:rsidR="003239F9" w:rsidRPr="00C655A8">
              <w:rPr>
                <w:rFonts w:ascii="Times New Roman" w:hAnsi="Times New Roman" w:cs="Times New Roman"/>
                <w:i/>
                <w:iCs/>
                <w:sz w:val="20"/>
                <w:szCs w:val="20"/>
              </w:rPr>
              <w:t>side India?</w:t>
            </w:r>
            <w:r w:rsidR="002846BC" w:rsidRPr="00C655A8">
              <w:rPr>
                <w:rFonts w:ascii="Times New Roman" w:hAnsi="Times New Roman" w:cs="Times New Roman"/>
                <w:i/>
                <w:iCs/>
                <w:sz w:val="20"/>
                <w:szCs w:val="20"/>
              </w:rPr>
              <w:t xml:space="preserve"> If yes,</w:t>
            </w:r>
          </w:p>
          <w:p w:rsidR="00AA22B0" w:rsidRPr="00C655A8" w:rsidRDefault="00AA22B0" w:rsidP="00AA22B0">
            <w:pPr>
              <w:pStyle w:val="ListParagraph"/>
              <w:rPr>
                <w:rFonts w:ascii="Times New Roman" w:hAnsi="Times New Roman" w:cs="Times New Roman"/>
                <w:i/>
                <w:iCs/>
                <w:sz w:val="20"/>
                <w:szCs w:val="20"/>
              </w:rPr>
            </w:pPr>
          </w:p>
          <w:p w:rsidR="0042581E" w:rsidRPr="00C655A8" w:rsidRDefault="0042581E" w:rsidP="00FC288D">
            <w:pPr>
              <w:numPr>
                <w:ilvl w:val="1"/>
                <w:numId w:val="36"/>
              </w:numPr>
              <w:autoSpaceDE w:val="0"/>
              <w:autoSpaceDN w:val="0"/>
              <w:adjustRightInd w:val="0"/>
              <w:spacing w:line="312" w:lineRule="auto"/>
              <w:ind w:left="698" w:hanging="270"/>
              <w:jc w:val="both"/>
              <w:rPr>
                <w:rFonts w:ascii="Times New Roman" w:hAnsi="Times New Roman" w:cs="Times New Roman"/>
                <w:i/>
                <w:iCs/>
                <w:sz w:val="20"/>
                <w:szCs w:val="20"/>
              </w:rPr>
            </w:pPr>
            <w:r w:rsidRPr="00C655A8">
              <w:rPr>
                <w:rFonts w:ascii="Times New Roman" w:hAnsi="Times New Roman" w:cs="Times New Roman"/>
                <w:i/>
                <w:iCs/>
                <w:sz w:val="20"/>
                <w:szCs w:val="20"/>
              </w:rPr>
              <w:t>ha</w:t>
            </w:r>
            <w:r w:rsidR="00DF338E" w:rsidRPr="00C655A8">
              <w:rPr>
                <w:rFonts w:ascii="Times New Roman" w:hAnsi="Times New Roman" w:cs="Times New Roman"/>
                <w:i/>
                <w:iCs/>
                <w:sz w:val="20"/>
                <w:szCs w:val="20"/>
              </w:rPr>
              <w:t>s</w:t>
            </w:r>
            <w:r w:rsidRPr="00C655A8">
              <w:rPr>
                <w:rFonts w:ascii="Times New Roman" w:hAnsi="Times New Roman" w:cs="Times New Roman"/>
                <w:i/>
                <w:iCs/>
                <w:sz w:val="20"/>
                <w:szCs w:val="20"/>
              </w:rPr>
              <w:t xml:space="preserve"> the insure</w:t>
            </w:r>
            <w:r w:rsidR="004E07D9" w:rsidRPr="00C655A8">
              <w:rPr>
                <w:rFonts w:ascii="Times New Roman" w:hAnsi="Times New Roman" w:cs="Times New Roman"/>
                <w:i/>
                <w:iCs/>
                <w:sz w:val="20"/>
                <w:szCs w:val="20"/>
              </w:rPr>
              <w:t>r</w:t>
            </w:r>
            <w:r w:rsidRPr="00C655A8">
              <w:rPr>
                <w:rFonts w:ascii="Times New Roman" w:hAnsi="Times New Roman" w:cs="Times New Roman"/>
                <w:i/>
                <w:iCs/>
                <w:sz w:val="20"/>
                <w:szCs w:val="20"/>
              </w:rPr>
              <w:t xml:space="preserve"> done the Actuarial Valuation to </w:t>
            </w:r>
            <w:r w:rsidR="00DD6F0F" w:rsidRPr="00C655A8">
              <w:rPr>
                <w:rFonts w:ascii="Times New Roman" w:hAnsi="Times New Roman" w:cs="Times New Roman"/>
                <w:i/>
                <w:iCs/>
                <w:sz w:val="20"/>
                <w:szCs w:val="20"/>
              </w:rPr>
              <w:t>identify shareholders funds and policyholders funds?</w:t>
            </w:r>
          </w:p>
          <w:p w:rsidR="00DF338E" w:rsidRPr="00C655A8" w:rsidRDefault="00DF338E" w:rsidP="00FC288D">
            <w:pPr>
              <w:numPr>
                <w:ilvl w:val="1"/>
                <w:numId w:val="36"/>
              </w:numPr>
              <w:autoSpaceDE w:val="0"/>
              <w:autoSpaceDN w:val="0"/>
              <w:adjustRightInd w:val="0"/>
              <w:spacing w:line="312" w:lineRule="auto"/>
              <w:ind w:left="698" w:hanging="270"/>
              <w:jc w:val="both"/>
              <w:rPr>
                <w:rFonts w:ascii="Times New Roman" w:hAnsi="Times New Roman" w:cs="Times New Roman"/>
                <w:i/>
                <w:iCs/>
                <w:sz w:val="20"/>
                <w:szCs w:val="20"/>
              </w:rPr>
            </w:pPr>
            <w:r w:rsidRPr="00C655A8">
              <w:rPr>
                <w:rFonts w:ascii="Times New Roman" w:hAnsi="Times New Roman" w:cs="Times New Roman"/>
                <w:i/>
                <w:iCs/>
                <w:sz w:val="20"/>
                <w:szCs w:val="20"/>
              </w:rPr>
              <w:t>has the insurer filed the Actuarial Valuation, with the Authority?</w:t>
            </w:r>
          </w:p>
          <w:p w:rsidR="00C56930" w:rsidRPr="00C655A8" w:rsidRDefault="00C56930" w:rsidP="00FC288D">
            <w:pPr>
              <w:numPr>
                <w:ilvl w:val="1"/>
                <w:numId w:val="36"/>
              </w:numPr>
              <w:autoSpaceDE w:val="0"/>
              <w:autoSpaceDN w:val="0"/>
              <w:adjustRightInd w:val="0"/>
              <w:spacing w:line="312" w:lineRule="auto"/>
              <w:ind w:left="698" w:hanging="270"/>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does </w:t>
            </w:r>
            <w:r w:rsidR="00D82977" w:rsidRPr="00C655A8">
              <w:rPr>
                <w:rFonts w:ascii="Times New Roman" w:hAnsi="Times New Roman" w:cs="Times New Roman"/>
                <w:i/>
                <w:iCs/>
                <w:sz w:val="20"/>
                <w:szCs w:val="20"/>
              </w:rPr>
              <w:t xml:space="preserve">both </w:t>
            </w:r>
            <w:r w:rsidRPr="00C655A8">
              <w:rPr>
                <w:rFonts w:ascii="Times New Roman" w:hAnsi="Times New Roman" w:cs="Times New Roman"/>
                <w:i/>
                <w:iCs/>
                <w:sz w:val="20"/>
                <w:szCs w:val="20"/>
              </w:rPr>
              <w:t xml:space="preserve">shareholders and policyholders funds have separate </w:t>
            </w:r>
            <w:r w:rsidR="00F7602D" w:rsidRPr="00C655A8">
              <w:rPr>
                <w:rFonts w:ascii="Times New Roman" w:hAnsi="Times New Roman" w:cs="Times New Roman"/>
                <w:i/>
                <w:iCs/>
                <w:sz w:val="20"/>
                <w:szCs w:val="20"/>
              </w:rPr>
              <w:t>sub-</w:t>
            </w:r>
            <w:r w:rsidRPr="00C655A8">
              <w:rPr>
                <w:rFonts w:ascii="Times New Roman" w:hAnsi="Times New Roman" w:cs="Times New Roman"/>
                <w:i/>
                <w:iCs/>
                <w:sz w:val="20"/>
                <w:szCs w:val="20"/>
              </w:rPr>
              <w:t>custody account</w:t>
            </w:r>
            <w:r w:rsidR="00F7602D" w:rsidRPr="00C655A8">
              <w:rPr>
                <w:rFonts w:ascii="Times New Roman" w:hAnsi="Times New Roman" w:cs="Times New Roman"/>
                <w:i/>
                <w:iCs/>
                <w:sz w:val="20"/>
                <w:szCs w:val="20"/>
              </w:rPr>
              <w:t>?</w:t>
            </w:r>
          </w:p>
          <w:p w:rsidR="0042581E" w:rsidRPr="00C655A8" w:rsidRDefault="00AA6E16" w:rsidP="0042581E">
            <w:pPr>
              <w:numPr>
                <w:ilvl w:val="1"/>
                <w:numId w:val="36"/>
              </w:numPr>
              <w:autoSpaceDE w:val="0"/>
              <w:autoSpaceDN w:val="0"/>
              <w:adjustRightInd w:val="0"/>
              <w:spacing w:line="312" w:lineRule="auto"/>
              <w:ind w:left="698" w:hanging="270"/>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does both shareholder and policyholder funds have identified ‘scrips’ at </w:t>
            </w:r>
            <w:r w:rsidR="00F7602D" w:rsidRPr="00C655A8">
              <w:rPr>
                <w:rFonts w:ascii="Times New Roman" w:hAnsi="Times New Roman" w:cs="Times New Roman"/>
                <w:i/>
                <w:iCs/>
                <w:sz w:val="20"/>
                <w:szCs w:val="20"/>
              </w:rPr>
              <w:t>sub-</w:t>
            </w:r>
            <w:r w:rsidRPr="00C655A8">
              <w:rPr>
                <w:rFonts w:ascii="Times New Roman" w:hAnsi="Times New Roman" w:cs="Times New Roman"/>
                <w:i/>
                <w:iCs/>
                <w:sz w:val="20"/>
                <w:szCs w:val="20"/>
              </w:rPr>
              <w:t>custod</w:t>
            </w:r>
            <w:r w:rsidR="00626040" w:rsidRPr="00C655A8">
              <w:rPr>
                <w:rFonts w:ascii="Times New Roman" w:hAnsi="Times New Roman" w:cs="Times New Roman"/>
                <w:i/>
                <w:iCs/>
                <w:sz w:val="20"/>
                <w:szCs w:val="20"/>
              </w:rPr>
              <w:t>ian level?</w:t>
            </w:r>
          </w:p>
          <w:p w:rsidR="00AA22B0" w:rsidRPr="00C655A8" w:rsidRDefault="00F4203E" w:rsidP="006B4819">
            <w:pPr>
              <w:numPr>
                <w:ilvl w:val="1"/>
                <w:numId w:val="36"/>
              </w:numPr>
              <w:autoSpaceDE w:val="0"/>
              <w:autoSpaceDN w:val="0"/>
              <w:adjustRightInd w:val="0"/>
              <w:spacing w:line="312" w:lineRule="auto"/>
              <w:ind w:left="698" w:hanging="270"/>
              <w:jc w:val="both"/>
              <w:rPr>
                <w:rFonts w:ascii="Times New Roman" w:hAnsi="Times New Roman" w:cs="Times New Roman"/>
                <w:i/>
                <w:iCs/>
                <w:sz w:val="20"/>
                <w:szCs w:val="20"/>
              </w:rPr>
            </w:pPr>
            <w:r w:rsidRPr="00C655A8">
              <w:rPr>
                <w:rFonts w:ascii="Times New Roman" w:hAnsi="Times New Roman" w:cs="Times New Roman"/>
                <w:i/>
                <w:iCs/>
                <w:sz w:val="20"/>
                <w:szCs w:val="20"/>
              </w:rPr>
              <w:t>has the</w:t>
            </w:r>
            <w:r w:rsidR="00EB3E2E" w:rsidRPr="00C655A8">
              <w:rPr>
                <w:rFonts w:ascii="Times New Roman" w:hAnsi="Times New Roman" w:cs="Times New Roman"/>
                <w:i/>
                <w:iCs/>
                <w:sz w:val="20"/>
                <w:szCs w:val="20"/>
              </w:rPr>
              <w:t xml:space="preserve"> investments </w:t>
            </w:r>
            <w:r w:rsidRPr="00C655A8">
              <w:rPr>
                <w:rFonts w:ascii="Times New Roman" w:hAnsi="Times New Roman" w:cs="Times New Roman"/>
                <w:i/>
                <w:iCs/>
                <w:sz w:val="20"/>
                <w:szCs w:val="20"/>
              </w:rPr>
              <w:t xml:space="preserve">done </w:t>
            </w:r>
            <w:r w:rsidR="00EB3E2E" w:rsidRPr="00C655A8">
              <w:rPr>
                <w:rFonts w:ascii="Times New Roman" w:hAnsi="Times New Roman" w:cs="Times New Roman"/>
                <w:i/>
                <w:iCs/>
                <w:sz w:val="20"/>
                <w:szCs w:val="20"/>
              </w:rPr>
              <w:t xml:space="preserve">outside the country </w:t>
            </w:r>
            <w:r w:rsidRPr="00C655A8">
              <w:rPr>
                <w:rFonts w:ascii="Times New Roman" w:hAnsi="Times New Roman" w:cs="Times New Roman"/>
                <w:i/>
                <w:iCs/>
                <w:sz w:val="20"/>
                <w:szCs w:val="20"/>
              </w:rPr>
              <w:t>made</w:t>
            </w:r>
            <w:r w:rsidR="00A70200" w:rsidRPr="00C655A8">
              <w:rPr>
                <w:rFonts w:ascii="Times New Roman" w:hAnsi="Times New Roman" w:cs="Times New Roman"/>
                <w:i/>
                <w:iCs/>
                <w:sz w:val="20"/>
                <w:szCs w:val="20"/>
              </w:rPr>
              <w:t xml:space="preserve"> ONLY </w:t>
            </w:r>
            <w:r w:rsidR="00EB3E2E" w:rsidRPr="00C655A8">
              <w:rPr>
                <w:rFonts w:ascii="Times New Roman" w:hAnsi="Times New Roman" w:cs="Times New Roman"/>
                <w:i/>
                <w:iCs/>
                <w:sz w:val="20"/>
                <w:szCs w:val="20"/>
              </w:rPr>
              <w:t xml:space="preserve">from shareholder funds, held in a separate </w:t>
            </w:r>
            <w:r w:rsidRPr="00C655A8">
              <w:rPr>
                <w:rFonts w:ascii="Times New Roman" w:hAnsi="Times New Roman" w:cs="Times New Roman"/>
                <w:i/>
                <w:iCs/>
                <w:sz w:val="20"/>
                <w:szCs w:val="20"/>
              </w:rPr>
              <w:t>sub-</w:t>
            </w:r>
            <w:r w:rsidR="00EB3E2E" w:rsidRPr="00C655A8">
              <w:rPr>
                <w:rFonts w:ascii="Times New Roman" w:hAnsi="Times New Roman" w:cs="Times New Roman"/>
                <w:i/>
                <w:iCs/>
                <w:sz w:val="20"/>
                <w:szCs w:val="20"/>
              </w:rPr>
              <w:t>custody account?</w:t>
            </w:r>
          </w:p>
          <w:p w:rsidR="00E509C0" w:rsidRPr="00C655A8" w:rsidRDefault="00E509C0" w:rsidP="00E509C0">
            <w:pPr>
              <w:autoSpaceDE w:val="0"/>
              <w:autoSpaceDN w:val="0"/>
              <w:adjustRightInd w:val="0"/>
              <w:spacing w:line="312" w:lineRule="auto"/>
              <w:jc w:val="both"/>
              <w:rPr>
                <w:rFonts w:ascii="Times New Roman" w:hAnsi="Times New Roman" w:cs="Times New Roman"/>
                <w:i/>
                <w:iCs/>
                <w:sz w:val="20"/>
                <w:szCs w:val="20"/>
              </w:rPr>
            </w:pPr>
          </w:p>
        </w:tc>
        <w:tc>
          <w:tcPr>
            <w:tcW w:w="2223" w:type="dxa"/>
          </w:tcPr>
          <w:p w:rsidR="00B21E70" w:rsidRPr="00C655A8" w:rsidRDefault="00B21E70" w:rsidP="000855E6">
            <w:pPr>
              <w:autoSpaceDE w:val="0"/>
              <w:autoSpaceDN w:val="0"/>
              <w:adjustRightInd w:val="0"/>
              <w:jc w:val="center"/>
              <w:rPr>
                <w:rFonts w:ascii="Times New Roman" w:hAnsi="Times New Roman" w:cs="Times New Roman"/>
                <w:sz w:val="20"/>
                <w:szCs w:val="20"/>
              </w:rPr>
            </w:pPr>
          </w:p>
        </w:tc>
        <w:tc>
          <w:tcPr>
            <w:tcW w:w="1760" w:type="dxa"/>
          </w:tcPr>
          <w:p w:rsidR="00B21E70" w:rsidRPr="00C655A8" w:rsidRDefault="00B21E70" w:rsidP="000855E6">
            <w:pPr>
              <w:autoSpaceDE w:val="0"/>
              <w:autoSpaceDN w:val="0"/>
              <w:adjustRightInd w:val="0"/>
              <w:jc w:val="center"/>
              <w:rPr>
                <w:rFonts w:ascii="Times New Roman" w:hAnsi="Times New Roman" w:cs="Times New Roman"/>
                <w:sz w:val="20"/>
                <w:szCs w:val="20"/>
              </w:rPr>
            </w:pPr>
          </w:p>
        </w:tc>
      </w:tr>
      <w:tr w:rsidR="002C7984" w:rsidRPr="00C655A8" w:rsidTr="00EE537D">
        <w:tc>
          <w:tcPr>
            <w:tcW w:w="13339" w:type="dxa"/>
            <w:gridSpan w:val="5"/>
          </w:tcPr>
          <w:p w:rsidR="002F4E37" w:rsidRPr="00C655A8" w:rsidRDefault="001A4D4B" w:rsidP="008F18CA">
            <w:pPr>
              <w:pStyle w:val="ListParagraph"/>
              <w:numPr>
                <w:ilvl w:val="0"/>
                <w:numId w:val="41"/>
              </w:numPr>
              <w:autoSpaceDE w:val="0"/>
              <w:autoSpaceDN w:val="0"/>
              <w:adjustRightInd w:val="0"/>
              <w:jc w:val="both"/>
              <w:rPr>
                <w:rFonts w:ascii="Times New Roman" w:hAnsi="Times New Roman" w:cs="Times New Roman"/>
                <w:b/>
                <w:sz w:val="20"/>
                <w:szCs w:val="20"/>
              </w:rPr>
            </w:pPr>
            <w:r w:rsidRPr="00C655A8">
              <w:rPr>
                <w:rFonts w:ascii="Times New Roman" w:hAnsi="Times New Roman" w:cs="Times New Roman"/>
                <w:b/>
                <w:bCs/>
                <w:iCs/>
                <w:sz w:val="20"/>
                <w:szCs w:val="20"/>
              </w:rPr>
              <w:lastRenderedPageBreak/>
              <w:t>“</w:t>
            </w:r>
            <w:r w:rsidR="00646B94" w:rsidRPr="00C655A8">
              <w:rPr>
                <w:rFonts w:ascii="Times New Roman" w:hAnsi="Times New Roman" w:cs="Times New Roman"/>
                <w:b/>
                <w:bCs/>
                <w:iCs/>
                <w:sz w:val="20"/>
                <w:szCs w:val="20"/>
              </w:rPr>
              <w:t>CONFIRMATIONS</w:t>
            </w:r>
            <w:r w:rsidRPr="00C655A8">
              <w:rPr>
                <w:rFonts w:ascii="Times New Roman" w:hAnsi="Times New Roman" w:cs="Times New Roman"/>
                <w:b/>
                <w:bCs/>
                <w:iCs/>
                <w:sz w:val="20"/>
                <w:szCs w:val="20"/>
              </w:rPr>
              <w:t>”</w:t>
            </w:r>
            <w:r w:rsidR="00646B94" w:rsidRPr="00C655A8">
              <w:rPr>
                <w:rFonts w:ascii="Times New Roman" w:hAnsi="Times New Roman" w:cs="Times New Roman"/>
                <w:b/>
                <w:bCs/>
                <w:iCs/>
                <w:sz w:val="20"/>
                <w:szCs w:val="20"/>
              </w:rPr>
              <w:t xml:space="preserve"> - </w:t>
            </w:r>
            <w:r w:rsidR="00F0614C" w:rsidRPr="00C655A8">
              <w:rPr>
                <w:rFonts w:ascii="Times New Roman" w:hAnsi="Times New Roman" w:cs="Times New Roman"/>
                <w:b/>
                <w:bCs/>
                <w:iCs/>
                <w:sz w:val="20"/>
                <w:szCs w:val="20"/>
              </w:rPr>
              <w:t>ALL</w:t>
            </w:r>
            <w:r w:rsidR="002F4E37" w:rsidRPr="00C655A8">
              <w:rPr>
                <w:rFonts w:ascii="Times New Roman" w:hAnsi="Times New Roman" w:cs="Times New Roman"/>
                <w:b/>
                <w:bCs/>
                <w:iCs/>
                <w:sz w:val="20"/>
                <w:szCs w:val="20"/>
              </w:rPr>
              <w:t xml:space="preserve"> INSURERS</w:t>
            </w:r>
          </w:p>
        </w:tc>
      </w:tr>
      <w:tr w:rsidR="000E1792" w:rsidRPr="00C655A8" w:rsidTr="00EE537D">
        <w:tc>
          <w:tcPr>
            <w:tcW w:w="889" w:type="dxa"/>
          </w:tcPr>
          <w:p w:rsidR="000625DA" w:rsidRPr="00C655A8" w:rsidRDefault="00C61623" w:rsidP="000855E6">
            <w:pPr>
              <w:autoSpaceDE w:val="0"/>
              <w:autoSpaceDN w:val="0"/>
              <w:adjustRightInd w:val="0"/>
              <w:jc w:val="center"/>
              <w:rPr>
                <w:rFonts w:ascii="Times New Roman" w:hAnsi="Times New Roman" w:cs="Times New Roman"/>
                <w:sz w:val="20"/>
                <w:szCs w:val="20"/>
              </w:rPr>
            </w:pPr>
            <w:r w:rsidRPr="00C655A8">
              <w:rPr>
                <w:rFonts w:ascii="Times New Roman" w:hAnsi="Times New Roman" w:cs="Times New Roman"/>
                <w:sz w:val="20"/>
                <w:szCs w:val="20"/>
              </w:rPr>
              <w:t>V</w:t>
            </w:r>
            <w:r w:rsidR="002C4258" w:rsidRPr="00C655A8">
              <w:rPr>
                <w:rFonts w:ascii="Times New Roman" w:hAnsi="Times New Roman" w:cs="Times New Roman"/>
                <w:sz w:val="20"/>
                <w:szCs w:val="20"/>
              </w:rPr>
              <w:t>I</w:t>
            </w:r>
            <w:r w:rsidR="00D53C01" w:rsidRPr="00C655A8">
              <w:rPr>
                <w:rFonts w:ascii="Times New Roman" w:hAnsi="Times New Roman" w:cs="Times New Roman"/>
                <w:sz w:val="20"/>
                <w:szCs w:val="20"/>
              </w:rPr>
              <w:t>I</w:t>
            </w:r>
          </w:p>
        </w:tc>
        <w:tc>
          <w:tcPr>
            <w:tcW w:w="1995" w:type="dxa"/>
          </w:tcPr>
          <w:p w:rsidR="000625DA" w:rsidRPr="00C655A8" w:rsidRDefault="009F33D6" w:rsidP="003F5C54">
            <w:pPr>
              <w:autoSpaceDE w:val="0"/>
              <w:autoSpaceDN w:val="0"/>
              <w:adjustRightInd w:val="0"/>
              <w:spacing w:line="288" w:lineRule="auto"/>
              <w:jc w:val="both"/>
              <w:rPr>
                <w:rFonts w:ascii="Times New Roman" w:hAnsi="Times New Roman" w:cs="Times New Roman"/>
                <w:b/>
                <w:iCs/>
                <w:sz w:val="20"/>
                <w:szCs w:val="20"/>
              </w:rPr>
            </w:pPr>
            <w:r w:rsidRPr="00C655A8">
              <w:rPr>
                <w:rFonts w:ascii="Times New Roman" w:hAnsi="Times New Roman" w:cs="Times New Roman"/>
                <w:b/>
                <w:iCs/>
                <w:sz w:val="20"/>
                <w:szCs w:val="20"/>
              </w:rPr>
              <w:t>Confirmations</w:t>
            </w:r>
          </w:p>
        </w:tc>
        <w:tc>
          <w:tcPr>
            <w:tcW w:w="6472" w:type="dxa"/>
          </w:tcPr>
          <w:p w:rsidR="00053836" w:rsidRPr="00C655A8" w:rsidRDefault="001E4101" w:rsidP="00CB5750">
            <w:pPr>
              <w:pStyle w:val="ListParagraph"/>
              <w:numPr>
                <w:ilvl w:val="0"/>
                <w:numId w:val="34"/>
              </w:numPr>
              <w:autoSpaceDE w:val="0"/>
              <w:autoSpaceDN w:val="0"/>
              <w:adjustRightInd w:val="0"/>
              <w:spacing w:line="276" w:lineRule="auto"/>
              <w:jc w:val="both"/>
              <w:rPr>
                <w:rFonts w:ascii="Times New Roman" w:hAnsi="Times New Roman" w:cs="Times New Roman"/>
                <w:b/>
                <w:iCs/>
                <w:sz w:val="20"/>
                <w:szCs w:val="20"/>
              </w:rPr>
            </w:pPr>
            <w:r w:rsidRPr="00C655A8">
              <w:rPr>
                <w:rFonts w:ascii="Times New Roman" w:hAnsi="Times New Roman" w:cs="Times New Roman"/>
                <w:b/>
                <w:iCs/>
                <w:sz w:val="20"/>
                <w:szCs w:val="20"/>
              </w:rPr>
              <w:t xml:space="preserve">CONFIRMATION ON POLICY / </w:t>
            </w:r>
            <w:r w:rsidR="00FE600E" w:rsidRPr="00C655A8">
              <w:rPr>
                <w:rFonts w:ascii="Times New Roman" w:hAnsi="Times New Roman" w:cs="Times New Roman"/>
                <w:b/>
                <w:iCs/>
                <w:sz w:val="20"/>
                <w:szCs w:val="20"/>
              </w:rPr>
              <w:t xml:space="preserve">SYSTEMS </w:t>
            </w:r>
            <w:r w:rsidR="00710C86" w:rsidRPr="00C655A8">
              <w:rPr>
                <w:rFonts w:ascii="Times New Roman" w:hAnsi="Times New Roman" w:cs="Times New Roman"/>
                <w:b/>
                <w:iCs/>
                <w:sz w:val="20"/>
                <w:szCs w:val="20"/>
              </w:rPr>
              <w:t>&amp;</w:t>
            </w:r>
            <w:r w:rsidR="00FE600E" w:rsidRPr="00C655A8">
              <w:rPr>
                <w:rFonts w:ascii="Times New Roman" w:hAnsi="Times New Roman" w:cs="Times New Roman"/>
                <w:b/>
                <w:iCs/>
                <w:sz w:val="20"/>
                <w:szCs w:val="20"/>
              </w:rPr>
              <w:t xml:space="preserve"> </w:t>
            </w:r>
            <w:r w:rsidRPr="00C655A8">
              <w:rPr>
                <w:rFonts w:ascii="Times New Roman" w:hAnsi="Times New Roman" w:cs="Times New Roman"/>
                <w:b/>
                <w:iCs/>
                <w:sz w:val="20"/>
                <w:szCs w:val="20"/>
              </w:rPr>
              <w:t>PROCEDURE</w:t>
            </w:r>
          </w:p>
          <w:p w:rsidR="000E3D97" w:rsidRPr="00C655A8" w:rsidRDefault="000E3D97" w:rsidP="00622828">
            <w:pPr>
              <w:autoSpaceDE w:val="0"/>
              <w:autoSpaceDN w:val="0"/>
              <w:adjustRightInd w:val="0"/>
              <w:spacing w:line="276" w:lineRule="auto"/>
              <w:ind w:left="360"/>
              <w:jc w:val="both"/>
              <w:rPr>
                <w:rFonts w:ascii="Times New Roman" w:hAnsi="Times New Roman" w:cs="Times New Roman"/>
                <w:b/>
                <w:i/>
                <w:iCs/>
                <w:sz w:val="20"/>
                <w:szCs w:val="20"/>
              </w:rPr>
            </w:pPr>
          </w:p>
          <w:p w:rsidR="00710C86" w:rsidRPr="00C655A8" w:rsidRDefault="00710C86" w:rsidP="00181655">
            <w:pPr>
              <w:numPr>
                <w:ilvl w:val="0"/>
                <w:numId w:val="12"/>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sz w:val="20"/>
                <w:szCs w:val="20"/>
              </w:rPr>
              <w:lastRenderedPageBreak/>
              <w:t>Has the Insurer complied with the provisions of Section 27, 27A, 27B and 28 of the Insurance Act, 1938</w:t>
            </w:r>
          </w:p>
          <w:p w:rsidR="00710C86" w:rsidRPr="00C655A8" w:rsidRDefault="00710C86" w:rsidP="00710C86">
            <w:pPr>
              <w:autoSpaceDE w:val="0"/>
              <w:autoSpaceDN w:val="0"/>
              <w:adjustRightInd w:val="0"/>
              <w:spacing w:line="312" w:lineRule="auto"/>
              <w:ind w:left="360"/>
              <w:jc w:val="both"/>
              <w:rPr>
                <w:rFonts w:ascii="Times New Roman" w:hAnsi="Times New Roman" w:cs="Times New Roman"/>
                <w:i/>
                <w:iCs/>
                <w:sz w:val="20"/>
                <w:szCs w:val="20"/>
              </w:rPr>
            </w:pPr>
          </w:p>
          <w:p w:rsidR="00CF21E2" w:rsidRPr="00C655A8" w:rsidRDefault="00CF21E2" w:rsidP="00181655">
            <w:pPr>
              <w:numPr>
                <w:ilvl w:val="0"/>
                <w:numId w:val="12"/>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sz w:val="20"/>
                <w:szCs w:val="20"/>
              </w:rPr>
              <w:t xml:space="preserve">Has the software application for Investment Operations, been </w:t>
            </w:r>
            <w:r w:rsidR="00875F36" w:rsidRPr="00C655A8">
              <w:rPr>
                <w:rFonts w:ascii="Times New Roman" w:hAnsi="Times New Roman" w:cs="Times New Roman"/>
                <w:i/>
                <w:sz w:val="20"/>
                <w:szCs w:val="20"/>
                <w:u w:val="single"/>
              </w:rPr>
              <w:t xml:space="preserve">fully </w:t>
            </w:r>
            <w:r w:rsidRPr="00C655A8">
              <w:rPr>
                <w:rFonts w:ascii="Times New Roman" w:hAnsi="Times New Roman" w:cs="Times New Roman"/>
                <w:i/>
                <w:sz w:val="20"/>
                <w:szCs w:val="20"/>
                <w:u w:val="single"/>
              </w:rPr>
              <w:t xml:space="preserve">automated </w:t>
            </w:r>
            <w:r w:rsidR="00875F36" w:rsidRPr="00C655A8">
              <w:rPr>
                <w:rFonts w:ascii="Times New Roman" w:hAnsi="Times New Roman" w:cs="Times New Roman"/>
                <w:b/>
                <w:bCs/>
                <w:i/>
                <w:sz w:val="20"/>
                <w:szCs w:val="20"/>
                <w:u w:val="single"/>
              </w:rPr>
              <w:t>without</w:t>
            </w:r>
            <w:r w:rsidR="00875F36" w:rsidRPr="00C655A8">
              <w:rPr>
                <w:rFonts w:ascii="Times New Roman" w:hAnsi="Times New Roman" w:cs="Times New Roman"/>
                <w:i/>
                <w:sz w:val="20"/>
                <w:szCs w:val="20"/>
                <w:u w:val="single"/>
              </w:rPr>
              <w:t xml:space="preserve"> manual intervention</w:t>
            </w:r>
            <w:r w:rsidR="00875F36" w:rsidRPr="00C655A8">
              <w:rPr>
                <w:rFonts w:ascii="Times New Roman" w:hAnsi="Times New Roman" w:cs="Times New Roman"/>
                <w:i/>
                <w:sz w:val="20"/>
                <w:szCs w:val="20"/>
              </w:rPr>
              <w:t xml:space="preserve"> in</w:t>
            </w:r>
            <w:r w:rsidRPr="00C655A8">
              <w:rPr>
                <w:rFonts w:ascii="Times New Roman" w:hAnsi="Times New Roman" w:cs="Times New Roman"/>
                <w:i/>
                <w:sz w:val="20"/>
                <w:szCs w:val="20"/>
              </w:rPr>
              <w:t xml:space="preserve"> calculating the exposure norms</w:t>
            </w:r>
            <w:r w:rsidR="001A680E" w:rsidRPr="00C655A8">
              <w:rPr>
                <w:rFonts w:ascii="Times New Roman" w:hAnsi="Times New Roman" w:cs="Times New Roman"/>
                <w:i/>
                <w:sz w:val="20"/>
                <w:szCs w:val="20"/>
              </w:rPr>
              <w:t xml:space="preserve"> of Investee Company, Group, Promoter Group and Industry Sector</w:t>
            </w:r>
            <w:r w:rsidR="00875F36" w:rsidRPr="00C655A8">
              <w:rPr>
                <w:rFonts w:ascii="Times New Roman" w:hAnsi="Times New Roman" w:cs="Times New Roman"/>
                <w:i/>
                <w:sz w:val="20"/>
                <w:szCs w:val="20"/>
              </w:rPr>
              <w:t>,</w:t>
            </w:r>
            <w:r w:rsidRPr="00C655A8">
              <w:rPr>
                <w:rFonts w:ascii="Times New Roman" w:hAnsi="Times New Roman" w:cs="Times New Roman"/>
                <w:i/>
                <w:sz w:val="20"/>
                <w:szCs w:val="20"/>
              </w:rPr>
              <w:t xml:space="preserve"> as per the various</w:t>
            </w:r>
            <w:r w:rsidR="00E93FE8" w:rsidRPr="00C655A8">
              <w:rPr>
                <w:rFonts w:ascii="Times New Roman" w:hAnsi="Times New Roman" w:cs="Times New Roman"/>
                <w:i/>
                <w:sz w:val="20"/>
                <w:szCs w:val="20"/>
              </w:rPr>
              <w:t xml:space="preserve"> slabs of</w:t>
            </w:r>
            <w:r w:rsidRPr="00C655A8">
              <w:rPr>
                <w:rFonts w:ascii="Times New Roman" w:hAnsi="Times New Roman" w:cs="Times New Roman"/>
                <w:i/>
                <w:sz w:val="20"/>
                <w:szCs w:val="20"/>
              </w:rPr>
              <w:t xml:space="preserve"> ‘investment assets’</w:t>
            </w:r>
            <w:r w:rsidR="00A939BF" w:rsidRPr="00C655A8">
              <w:rPr>
                <w:rFonts w:ascii="Times New Roman" w:hAnsi="Times New Roman" w:cs="Times New Roman"/>
                <w:i/>
                <w:sz w:val="20"/>
                <w:szCs w:val="20"/>
              </w:rPr>
              <w:t xml:space="preserve"> </w:t>
            </w:r>
            <w:r w:rsidRPr="00C655A8">
              <w:rPr>
                <w:rFonts w:ascii="Times New Roman" w:hAnsi="Times New Roman" w:cs="Times New Roman"/>
                <w:i/>
                <w:sz w:val="20"/>
                <w:szCs w:val="20"/>
              </w:rPr>
              <w:t xml:space="preserve">provided under Regulation </w:t>
            </w:r>
            <w:r w:rsidR="008877E9" w:rsidRPr="00C655A8">
              <w:rPr>
                <w:rFonts w:ascii="Times New Roman" w:hAnsi="Times New Roman" w:cs="Times New Roman"/>
                <w:i/>
                <w:sz w:val="20"/>
                <w:szCs w:val="20"/>
              </w:rPr>
              <w:t>9</w:t>
            </w:r>
            <w:r w:rsidRPr="00C655A8">
              <w:rPr>
                <w:rFonts w:ascii="Times New Roman" w:hAnsi="Times New Roman" w:cs="Times New Roman"/>
                <w:i/>
                <w:sz w:val="20"/>
                <w:szCs w:val="20"/>
              </w:rPr>
              <w:t xml:space="preserve"> (B)</w:t>
            </w:r>
            <w:r w:rsidR="0054548D" w:rsidRPr="00C655A8">
              <w:rPr>
                <w:rFonts w:ascii="Times New Roman" w:hAnsi="Times New Roman" w:cs="Times New Roman"/>
                <w:i/>
                <w:sz w:val="20"/>
                <w:szCs w:val="20"/>
              </w:rPr>
              <w:t>?</w:t>
            </w:r>
          </w:p>
          <w:p w:rsidR="00875F36" w:rsidRPr="00C655A8" w:rsidRDefault="00875F36" w:rsidP="00875F36">
            <w:pPr>
              <w:spacing w:line="276" w:lineRule="auto"/>
              <w:ind w:left="360"/>
              <w:contextualSpacing/>
              <w:jc w:val="both"/>
              <w:rPr>
                <w:rFonts w:ascii="Times New Roman" w:hAnsi="Times New Roman" w:cs="Times New Roman"/>
                <w:i/>
                <w:iCs/>
                <w:sz w:val="20"/>
                <w:szCs w:val="20"/>
              </w:rPr>
            </w:pPr>
          </w:p>
          <w:p w:rsidR="005F08C0" w:rsidRPr="00C655A8" w:rsidRDefault="005F08C0" w:rsidP="00181655">
            <w:pPr>
              <w:numPr>
                <w:ilvl w:val="0"/>
                <w:numId w:val="12"/>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sz w:val="20"/>
                <w:szCs w:val="20"/>
              </w:rPr>
              <w:t xml:space="preserve">Is the Constitution of the Investment Committee of the Insurer in </w:t>
            </w:r>
            <w:r w:rsidR="00FC4716" w:rsidRPr="00C655A8">
              <w:rPr>
                <w:rFonts w:ascii="Times New Roman" w:hAnsi="Times New Roman" w:cs="Times New Roman"/>
                <w:i/>
                <w:sz w:val="20"/>
                <w:szCs w:val="20"/>
              </w:rPr>
              <w:t xml:space="preserve">full </w:t>
            </w:r>
            <w:r w:rsidRPr="00C655A8">
              <w:rPr>
                <w:rFonts w:ascii="Times New Roman" w:hAnsi="Times New Roman" w:cs="Times New Roman"/>
                <w:i/>
                <w:sz w:val="20"/>
                <w:szCs w:val="20"/>
              </w:rPr>
              <w:t xml:space="preserve">compliance with the requirements mentioned under Regulation </w:t>
            </w:r>
            <w:r w:rsidR="00E54E0E" w:rsidRPr="00C655A8">
              <w:rPr>
                <w:rFonts w:ascii="Times New Roman" w:hAnsi="Times New Roman" w:cs="Times New Roman"/>
                <w:i/>
                <w:sz w:val="20"/>
                <w:szCs w:val="20"/>
              </w:rPr>
              <w:t>1</w:t>
            </w:r>
            <w:r w:rsidR="00AC0DE3" w:rsidRPr="00C655A8">
              <w:rPr>
                <w:rFonts w:ascii="Times New Roman" w:hAnsi="Times New Roman" w:cs="Times New Roman"/>
                <w:i/>
                <w:sz w:val="20"/>
                <w:szCs w:val="20"/>
              </w:rPr>
              <w:t>3</w:t>
            </w:r>
            <w:r w:rsidR="00A939BF" w:rsidRPr="00C655A8">
              <w:rPr>
                <w:rFonts w:ascii="Times New Roman" w:hAnsi="Times New Roman" w:cs="Times New Roman"/>
                <w:i/>
                <w:sz w:val="20"/>
                <w:szCs w:val="20"/>
              </w:rPr>
              <w:t xml:space="preserve"> </w:t>
            </w:r>
            <w:r w:rsidRPr="00C655A8">
              <w:rPr>
                <w:rFonts w:ascii="Times New Roman" w:hAnsi="Times New Roman" w:cs="Times New Roman"/>
                <w:i/>
                <w:sz w:val="20"/>
                <w:szCs w:val="20"/>
              </w:rPr>
              <w:t xml:space="preserve">of </w:t>
            </w:r>
            <w:r w:rsidR="00632BFB" w:rsidRPr="00C655A8">
              <w:rPr>
                <w:rFonts w:ascii="Times New Roman" w:hAnsi="Times New Roman" w:cs="Times New Roman"/>
                <w:i/>
                <w:sz w:val="20"/>
                <w:szCs w:val="20"/>
              </w:rPr>
              <w:t xml:space="preserve">Investment </w:t>
            </w:r>
            <w:r w:rsidRPr="00C655A8">
              <w:rPr>
                <w:rFonts w:ascii="Times New Roman" w:hAnsi="Times New Roman" w:cs="Times New Roman"/>
                <w:i/>
                <w:sz w:val="20"/>
                <w:szCs w:val="20"/>
              </w:rPr>
              <w:t>Regulation?</w:t>
            </w:r>
          </w:p>
          <w:p w:rsidR="005F08C0" w:rsidRPr="00C655A8" w:rsidRDefault="005F08C0" w:rsidP="00622828">
            <w:pPr>
              <w:spacing w:line="276" w:lineRule="auto"/>
              <w:ind w:left="360"/>
              <w:contextualSpacing/>
              <w:jc w:val="both"/>
              <w:rPr>
                <w:rFonts w:ascii="Times New Roman" w:hAnsi="Times New Roman" w:cs="Times New Roman"/>
                <w:i/>
                <w:iCs/>
                <w:sz w:val="20"/>
                <w:szCs w:val="20"/>
              </w:rPr>
            </w:pPr>
          </w:p>
          <w:p w:rsidR="005D3691" w:rsidRPr="00C655A8" w:rsidRDefault="004D3424" w:rsidP="00FD23AC">
            <w:pPr>
              <w:numPr>
                <w:ilvl w:val="0"/>
                <w:numId w:val="12"/>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Was</w:t>
            </w:r>
            <w:r w:rsidR="00730744"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 xml:space="preserve">none of the functions of </w:t>
            </w:r>
            <w:r w:rsidR="00CD622C" w:rsidRPr="00C655A8">
              <w:rPr>
                <w:rFonts w:ascii="Times New Roman" w:hAnsi="Times New Roman" w:cs="Times New Roman"/>
                <w:i/>
                <w:iCs/>
                <w:sz w:val="20"/>
                <w:szCs w:val="20"/>
              </w:rPr>
              <w:t xml:space="preserve">the insurer </w:t>
            </w:r>
            <w:r w:rsidRPr="00C655A8">
              <w:rPr>
                <w:rFonts w:ascii="Times New Roman" w:hAnsi="Times New Roman" w:cs="Times New Roman"/>
                <w:i/>
                <w:iCs/>
                <w:sz w:val="20"/>
                <w:szCs w:val="20"/>
              </w:rPr>
              <w:t xml:space="preserve">relating to </w:t>
            </w:r>
            <w:r w:rsidR="00CD622C" w:rsidRPr="00C655A8">
              <w:rPr>
                <w:rFonts w:ascii="Times New Roman" w:hAnsi="Times New Roman" w:cs="Times New Roman"/>
                <w:i/>
                <w:iCs/>
                <w:sz w:val="20"/>
                <w:szCs w:val="20"/>
              </w:rPr>
              <w:t xml:space="preserve">Investment Operations falling </w:t>
            </w:r>
            <w:r w:rsidR="005A57AF" w:rsidRPr="00C655A8">
              <w:rPr>
                <w:rFonts w:ascii="Times New Roman" w:hAnsi="Times New Roman" w:cs="Times New Roman"/>
                <w:i/>
                <w:iCs/>
                <w:sz w:val="20"/>
                <w:szCs w:val="20"/>
              </w:rPr>
              <w:t>either</w:t>
            </w:r>
            <w:r w:rsidR="00F877ED" w:rsidRPr="00C655A8">
              <w:rPr>
                <w:rFonts w:ascii="Times New Roman" w:hAnsi="Times New Roman" w:cs="Times New Roman"/>
                <w:i/>
                <w:iCs/>
                <w:sz w:val="20"/>
                <w:szCs w:val="20"/>
              </w:rPr>
              <w:t xml:space="preserve"> </w:t>
            </w:r>
            <w:r w:rsidR="00CD622C" w:rsidRPr="00C655A8">
              <w:rPr>
                <w:rFonts w:ascii="Times New Roman" w:hAnsi="Times New Roman" w:cs="Times New Roman"/>
                <w:i/>
                <w:iCs/>
                <w:sz w:val="20"/>
                <w:szCs w:val="20"/>
              </w:rPr>
              <w:t xml:space="preserve">under Front / Mid / Back Office, </w:t>
            </w:r>
            <w:r w:rsidR="00994C9A" w:rsidRPr="00C655A8">
              <w:rPr>
                <w:rFonts w:ascii="Times New Roman" w:hAnsi="Times New Roman" w:cs="Times New Roman"/>
                <w:i/>
                <w:iCs/>
                <w:sz w:val="20"/>
                <w:szCs w:val="20"/>
              </w:rPr>
              <w:t>(covering both Shareholder</w:t>
            </w:r>
            <w:r w:rsidR="00D42F72" w:rsidRPr="00C655A8">
              <w:rPr>
                <w:rFonts w:ascii="Times New Roman" w:hAnsi="Times New Roman" w:cs="Times New Roman"/>
                <w:i/>
                <w:iCs/>
                <w:sz w:val="20"/>
                <w:szCs w:val="20"/>
              </w:rPr>
              <w:t>s and Policyholders Investments)</w:t>
            </w:r>
            <w:r w:rsidR="00994C9A" w:rsidRPr="00C655A8">
              <w:rPr>
                <w:rFonts w:ascii="Times New Roman" w:hAnsi="Times New Roman" w:cs="Times New Roman"/>
                <w:i/>
                <w:iCs/>
                <w:sz w:val="20"/>
                <w:szCs w:val="20"/>
              </w:rPr>
              <w:t xml:space="preserve">, </w:t>
            </w:r>
            <w:r w:rsidR="00D42F72" w:rsidRPr="00C655A8">
              <w:rPr>
                <w:rFonts w:ascii="Times New Roman" w:hAnsi="Times New Roman" w:cs="Times New Roman"/>
                <w:i/>
                <w:iCs/>
                <w:sz w:val="20"/>
                <w:szCs w:val="20"/>
              </w:rPr>
              <w:t>outsourced (</w:t>
            </w:r>
            <w:r w:rsidR="00994C9A" w:rsidRPr="00C655A8">
              <w:rPr>
                <w:rFonts w:ascii="Times New Roman" w:hAnsi="Times New Roman" w:cs="Times New Roman"/>
                <w:i/>
                <w:iCs/>
                <w:sz w:val="20"/>
                <w:szCs w:val="20"/>
              </w:rPr>
              <w:t>except to the extent permitted under</w:t>
            </w:r>
            <w:r w:rsidR="007A29BB" w:rsidRPr="00C655A8">
              <w:rPr>
                <w:rFonts w:ascii="Times New Roman" w:hAnsi="Times New Roman" w:cs="Times New Roman"/>
                <w:i/>
                <w:iCs/>
                <w:sz w:val="20"/>
                <w:szCs w:val="20"/>
              </w:rPr>
              <w:t xml:space="preserve"> </w:t>
            </w:r>
            <w:r w:rsidR="009E47C1" w:rsidRPr="00C655A8">
              <w:rPr>
                <w:rFonts w:ascii="Times New Roman" w:hAnsi="Times New Roman" w:cs="Times New Roman"/>
                <w:i/>
                <w:iCs/>
                <w:sz w:val="20"/>
                <w:szCs w:val="20"/>
              </w:rPr>
              <w:t>the</w:t>
            </w:r>
            <w:r w:rsidR="007A29BB" w:rsidRPr="00C655A8">
              <w:rPr>
                <w:rFonts w:ascii="Times New Roman" w:hAnsi="Times New Roman" w:cs="Times New Roman"/>
                <w:i/>
                <w:iCs/>
                <w:sz w:val="20"/>
                <w:szCs w:val="20"/>
              </w:rPr>
              <w:t xml:space="preserve"> </w:t>
            </w:r>
            <w:r w:rsidR="009E47C1" w:rsidRPr="00C655A8">
              <w:rPr>
                <w:rFonts w:ascii="Times New Roman" w:hAnsi="Times New Roman" w:cs="Times New Roman"/>
                <w:i/>
                <w:iCs/>
                <w:sz w:val="20"/>
                <w:szCs w:val="20"/>
              </w:rPr>
              <w:t xml:space="preserve">Master </w:t>
            </w:r>
            <w:r w:rsidR="007A29BB" w:rsidRPr="00C655A8">
              <w:rPr>
                <w:rFonts w:ascii="Times New Roman" w:hAnsi="Times New Roman" w:cs="Times New Roman"/>
                <w:i/>
                <w:iCs/>
                <w:sz w:val="20"/>
                <w:szCs w:val="20"/>
              </w:rPr>
              <w:t xml:space="preserve">Circular </w:t>
            </w:r>
            <w:r w:rsidR="009E47C1" w:rsidRPr="00C655A8">
              <w:rPr>
                <w:rFonts w:ascii="Times New Roman" w:hAnsi="Times New Roman" w:cs="Times New Roman"/>
                <w:i/>
                <w:iCs/>
                <w:sz w:val="20"/>
                <w:szCs w:val="20"/>
              </w:rPr>
              <w:t xml:space="preserve">issued by the Authority, </w:t>
            </w:r>
            <w:r w:rsidR="007A29BB" w:rsidRPr="00C655A8">
              <w:rPr>
                <w:rFonts w:ascii="Times New Roman" w:hAnsi="Times New Roman" w:cs="Times New Roman"/>
                <w:i/>
                <w:iCs/>
                <w:sz w:val="20"/>
                <w:szCs w:val="20"/>
              </w:rPr>
              <w:t>with respect to Outsourcing of Investment Advice and NAV Calculation</w:t>
            </w:r>
            <w:r w:rsidR="00D42F72" w:rsidRPr="00C655A8">
              <w:rPr>
                <w:rFonts w:ascii="Times New Roman" w:hAnsi="Times New Roman" w:cs="Times New Roman"/>
                <w:i/>
                <w:iCs/>
                <w:sz w:val="20"/>
                <w:szCs w:val="20"/>
              </w:rPr>
              <w:t>)</w:t>
            </w:r>
            <w:r w:rsidR="00A61AF3" w:rsidRPr="00C655A8">
              <w:rPr>
                <w:rFonts w:ascii="Times New Roman" w:hAnsi="Times New Roman" w:cs="Times New Roman"/>
                <w:i/>
                <w:iCs/>
                <w:sz w:val="20"/>
                <w:szCs w:val="20"/>
              </w:rPr>
              <w:t xml:space="preserve"> including its verification</w:t>
            </w:r>
            <w:r w:rsidR="007A29BB" w:rsidRPr="00C655A8">
              <w:rPr>
                <w:rFonts w:ascii="Times New Roman" w:hAnsi="Times New Roman" w:cs="Times New Roman"/>
                <w:i/>
                <w:iCs/>
                <w:sz w:val="20"/>
                <w:szCs w:val="20"/>
              </w:rPr>
              <w:t>?</w:t>
            </w:r>
          </w:p>
          <w:p w:rsidR="001A5A71" w:rsidRPr="00C655A8" w:rsidRDefault="001A5A71" w:rsidP="001A5A71">
            <w:pPr>
              <w:pStyle w:val="ListParagraph"/>
              <w:rPr>
                <w:rFonts w:ascii="Times New Roman" w:hAnsi="Times New Roman" w:cs="Times New Roman"/>
                <w:i/>
                <w:iCs/>
                <w:sz w:val="20"/>
                <w:szCs w:val="20"/>
              </w:rPr>
            </w:pPr>
          </w:p>
          <w:p w:rsidR="00680810" w:rsidRPr="00C655A8" w:rsidRDefault="00680810" w:rsidP="00680810">
            <w:pPr>
              <w:numPr>
                <w:ilvl w:val="0"/>
                <w:numId w:val="12"/>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Is Audit Committee headed by an individual, as per the IRDA Corporate Governance Guidelines?</w:t>
            </w:r>
          </w:p>
          <w:p w:rsidR="00416842" w:rsidRPr="00C655A8" w:rsidRDefault="00416842" w:rsidP="001A5A71">
            <w:pPr>
              <w:rPr>
                <w:rFonts w:ascii="Times New Roman" w:hAnsi="Times New Roman" w:cs="Times New Roman"/>
                <w:i/>
                <w:iCs/>
                <w:sz w:val="20"/>
                <w:szCs w:val="20"/>
              </w:rPr>
            </w:pPr>
          </w:p>
          <w:p w:rsidR="00416842" w:rsidRPr="00C655A8" w:rsidRDefault="00416842" w:rsidP="00FE4EF9">
            <w:pPr>
              <w:numPr>
                <w:ilvl w:val="0"/>
                <w:numId w:val="12"/>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Whether Audit Committee and Investment Committee ha</w:t>
            </w:r>
            <w:r w:rsidR="00A67200" w:rsidRPr="00C655A8">
              <w:rPr>
                <w:rFonts w:ascii="Times New Roman" w:hAnsi="Times New Roman" w:cs="Times New Roman"/>
                <w:i/>
                <w:iCs/>
                <w:sz w:val="20"/>
                <w:szCs w:val="20"/>
              </w:rPr>
              <w:t>ve</w:t>
            </w:r>
            <w:r w:rsidR="00FD23AC" w:rsidRPr="00C655A8">
              <w:rPr>
                <w:rFonts w:ascii="Times New Roman" w:hAnsi="Times New Roman" w:cs="Times New Roman"/>
                <w:i/>
                <w:iCs/>
                <w:sz w:val="20"/>
                <w:szCs w:val="20"/>
              </w:rPr>
              <w:t xml:space="preserve"> no </w:t>
            </w:r>
            <w:r w:rsidRPr="00C655A8">
              <w:rPr>
                <w:rFonts w:ascii="Times New Roman" w:hAnsi="Times New Roman" w:cs="Times New Roman"/>
                <w:i/>
                <w:iCs/>
                <w:sz w:val="20"/>
                <w:szCs w:val="20"/>
              </w:rPr>
              <w:t>common</w:t>
            </w:r>
            <w:r w:rsidR="00FD23AC" w:rsidRPr="00C655A8">
              <w:rPr>
                <w:rFonts w:ascii="Times New Roman" w:hAnsi="Times New Roman" w:cs="Times New Roman"/>
                <w:i/>
                <w:iCs/>
                <w:sz w:val="20"/>
                <w:szCs w:val="20"/>
              </w:rPr>
              <w:t xml:space="preserve"> Chairman</w:t>
            </w:r>
            <w:r w:rsidRPr="00C655A8">
              <w:rPr>
                <w:rFonts w:ascii="Times New Roman" w:hAnsi="Times New Roman" w:cs="Times New Roman"/>
                <w:i/>
                <w:iCs/>
                <w:sz w:val="20"/>
                <w:szCs w:val="20"/>
              </w:rPr>
              <w:t>?</w:t>
            </w:r>
          </w:p>
          <w:p w:rsidR="00FF4CED" w:rsidRPr="00C655A8" w:rsidRDefault="00FF4CED" w:rsidP="00FF4CED">
            <w:pPr>
              <w:pStyle w:val="ListParagraph"/>
              <w:rPr>
                <w:rFonts w:ascii="Times New Roman" w:hAnsi="Times New Roman" w:cs="Times New Roman"/>
                <w:i/>
                <w:iCs/>
                <w:sz w:val="20"/>
                <w:szCs w:val="20"/>
              </w:rPr>
            </w:pPr>
          </w:p>
          <w:p w:rsidR="00FF4CED" w:rsidRPr="00C655A8" w:rsidRDefault="00FF4CED" w:rsidP="00FE4EF9">
            <w:pPr>
              <w:numPr>
                <w:ilvl w:val="0"/>
                <w:numId w:val="12"/>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Has the Board of the Insurer appointed a Custodian, who is not an entity under its promoter ‘Group’, unless permitted otherwise by the Authority, to carry out the custodial service for its investments operations?</w:t>
            </w:r>
          </w:p>
          <w:p w:rsidR="000F537F" w:rsidRPr="00C655A8" w:rsidRDefault="000F537F" w:rsidP="000F537F">
            <w:pPr>
              <w:pStyle w:val="ListParagraph"/>
              <w:rPr>
                <w:rFonts w:ascii="Times New Roman" w:hAnsi="Times New Roman" w:cs="Times New Roman"/>
                <w:i/>
                <w:iCs/>
                <w:sz w:val="20"/>
                <w:szCs w:val="20"/>
              </w:rPr>
            </w:pPr>
          </w:p>
          <w:p w:rsidR="000F537F" w:rsidRPr="00C655A8" w:rsidRDefault="000F537F" w:rsidP="00FE4EF9">
            <w:pPr>
              <w:numPr>
                <w:ilvl w:val="0"/>
                <w:numId w:val="12"/>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t>Has the Insurer filed application for public listing under ICDR Regulations issued by the Authority?</w:t>
            </w:r>
          </w:p>
          <w:p w:rsidR="00C128CD" w:rsidRPr="00C655A8" w:rsidRDefault="00C128CD" w:rsidP="00C128CD">
            <w:pPr>
              <w:pStyle w:val="ListParagraph"/>
              <w:rPr>
                <w:rFonts w:ascii="Times New Roman" w:hAnsi="Times New Roman" w:cs="Times New Roman"/>
                <w:i/>
                <w:iCs/>
                <w:sz w:val="20"/>
                <w:szCs w:val="20"/>
              </w:rPr>
            </w:pPr>
          </w:p>
          <w:p w:rsidR="00C128CD" w:rsidRPr="00C655A8" w:rsidRDefault="00C128CD" w:rsidP="00FE4EF9">
            <w:pPr>
              <w:numPr>
                <w:ilvl w:val="0"/>
                <w:numId w:val="12"/>
              </w:numPr>
              <w:autoSpaceDE w:val="0"/>
              <w:autoSpaceDN w:val="0"/>
              <w:adjustRightInd w:val="0"/>
              <w:spacing w:line="312" w:lineRule="auto"/>
              <w:jc w:val="both"/>
              <w:rPr>
                <w:rFonts w:ascii="Times New Roman" w:hAnsi="Times New Roman" w:cs="Times New Roman"/>
                <w:i/>
                <w:iCs/>
                <w:sz w:val="20"/>
                <w:szCs w:val="20"/>
              </w:rPr>
            </w:pPr>
            <w:r w:rsidRPr="00C655A8">
              <w:rPr>
                <w:rFonts w:ascii="Times New Roman" w:hAnsi="Times New Roman" w:cs="Times New Roman"/>
                <w:i/>
                <w:iCs/>
                <w:sz w:val="20"/>
                <w:szCs w:val="20"/>
              </w:rPr>
              <w:lastRenderedPageBreak/>
              <w:t xml:space="preserve">If “yes”, for point no. 8 above, whether the </w:t>
            </w:r>
            <w:r w:rsidRPr="00C655A8">
              <w:rPr>
                <w:rFonts w:ascii="Times New Roman" w:hAnsi="Times New Roman" w:cs="Times New Roman"/>
                <w:i/>
                <w:sz w:val="20"/>
                <w:szCs w:val="20"/>
              </w:rPr>
              <w:t>General Insurer including an insurer carrying on business of re-insurance or health insurance,</w:t>
            </w:r>
            <w:r w:rsidRPr="00C655A8">
              <w:rPr>
                <w:rFonts w:ascii="Times New Roman" w:hAnsi="Times New Roman" w:cs="Times New Roman"/>
                <w:i/>
                <w:iCs/>
                <w:sz w:val="20"/>
                <w:szCs w:val="20"/>
              </w:rPr>
              <w:t xml:space="preserve"> had split its funds between Shareholders and Policyholders as per the Circular / Guidelines issued by the Authority?</w:t>
            </w:r>
          </w:p>
          <w:p w:rsidR="007A29BB" w:rsidRPr="00C655A8" w:rsidRDefault="007A29BB" w:rsidP="00622828">
            <w:pPr>
              <w:spacing w:line="276" w:lineRule="auto"/>
              <w:ind w:left="360"/>
              <w:contextualSpacing/>
              <w:jc w:val="both"/>
              <w:rPr>
                <w:rFonts w:ascii="Times New Roman" w:hAnsi="Times New Roman" w:cs="Times New Roman"/>
                <w:i/>
                <w:iCs/>
                <w:sz w:val="20"/>
                <w:szCs w:val="20"/>
              </w:rPr>
            </w:pPr>
          </w:p>
          <w:p w:rsidR="00C851E8" w:rsidRPr="00C655A8" w:rsidRDefault="00C851E8" w:rsidP="00B260C9">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Have </w:t>
            </w:r>
            <w:r w:rsidR="00A87288" w:rsidRPr="00C655A8">
              <w:rPr>
                <w:rFonts w:ascii="Times New Roman" w:hAnsi="Times New Roman" w:cs="Times New Roman"/>
                <w:i/>
                <w:iCs/>
                <w:sz w:val="20"/>
                <w:szCs w:val="20"/>
              </w:rPr>
              <w:t xml:space="preserve">periodical </w:t>
            </w:r>
            <w:r w:rsidR="00B53C61" w:rsidRPr="00C655A8">
              <w:rPr>
                <w:rFonts w:ascii="Times New Roman" w:hAnsi="Times New Roman" w:cs="Times New Roman"/>
                <w:i/>
                <w:iCs/>
                <w:sz w:val="20"/>
                <w:szCs w:val="20"/>
              </w:rPr>
              <w:t>Investment Returns to be filed for the Quarter</w:t>
            </w:r>
            <w:r w:rsidR="00A87288" w:rsidRPr="00C655A8">
              <w:rPr>
                <w:rFonts w:ascii="Times New Roman" w:hAnsi="Times New Roman" w:cs="Times New Roman"/>
                <w:i/>
                <w:iCs/>
                <w:sz w:val="20"/>
                <w:szCs w:val="20"/>
              </w:rPr>
              <w:t>,</w:t>
            </w:r>
            <w:r w:rsidR="00B53C61" w:rsidRPr="00C655A8">
              <w:rPr>
                <w:rFonts w:ascii="Times New Roman" w:hAnsi="Times New Roman" w:cs="Times New Roman"/>
                <w:i/>
                <w:iCs/>
                <w:sz w:val="20"/>
                <w:szCs w:val="20"/>
              </w:rPr>
              <w:t xml:space="preserve"> prepared in full compliance </w:t>
            </w:r>
            <w:r w:rsidR="00CE02B2" w:rsidRPr="00C655A8">
              <w:rPr>
                <w:rFonts w:ascii="Times New Roman" w:hAnsi="Times New Roman" w:cs="Times New Roman"/>
                <w:i/>
                <w:iCs/>
                <w:sz w:val="20"/>
                <w:szCs w:val="20"/>
              </w:rPr>
              <w:t xml:space="preserve">with </w:t>
            </w:r>
            <w:r w:rsidR="00B53C61" w:rsidRPr="00C655A8">
              <w:rPr>
                <w:rFonts w:ascii="Times New Roman" w:hAnsi="Times New Roman" w:cs="Times New Roman"/>
                <w:i/>
                <w:iCs/>
                <w:sz w:val="20"/>
                <w:szCs w:val="20"/>
              </w:rPr>
              <w:t>the “</w:t>
            </w:r>
            <w:r w:rsidR="00B53C61" w:rsidRPr="00C655A8">
              <w:rPr>
                <w:rFonts w:ascii="Times New Roman" w:hAnsi="Times New Roman" w:cs="Times New Roman"/>
                <w:b/>
                <w:i/>
                <w:iCs/>
                <w:sz w:val="20"/>
                <w:szCs w:val="20"/>
              </w:rPr>
              <w:t>Guidance Note on preparation of Investment Returns”</w:t>
            </w:r>
            <w:r w:rsidR="00B53C61" w:rsidRPr="00C655A8">
              <w:rPr>
                <w:rFonts w:ascii="Times New Roman" w:hAnsi="Times New Roman" w:cs="Times New Roman"/>
                <w:i/>
                <w:iCs/>
                <w:sz w:val="20"/>
                <w:szCs w:val="20"/>
              </w:rPr>
              <w:t xml:space="preserve"> issued by IRDA?</w:t>
            </w:r>
          </w:p>
          <w:p w:rsidR="00B53C61" w:rsidRPr="00C655A8" w:rsidRDefault="00B53C61" w:rsidP="00622828">
            <w:pPr>
              <w:spacing w:line="276" w:lineRule="auto"/>
              <w:ind w:left="360"/>
              <w:contextualSpacing/>
              <w:jc w:val="both"/>
              <w:rPr>
                <w:rFonts w:ascii="Times New Roman" w:hAnsi="Times New Roman" w:cs="Times New Roman"/>
                <w:i/>
                <w:iCs/>
                <w:sz w:val="20"/>
                <w:szCs w:val="20"/>
              </w:rPr>
            </w:pPr>
          </w:p>
          <w:p w:rsidR="005B4E71" w:rsidRPr="00C655A8" w:rsidRDefault="00806FF8" w:rsidP="00B260C9">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Have amendments </w:t>
            </w:r>
            <w:r w:rsidR="009D14BF" w:rsidRPr="00C655A8">
              <w:rPr>
                <w:rFonts w:ascii="Times New Roman" w:hAnsi="Times New Roman" w:cs="Times New Roman"/>
                <w:i/>
                <w:iCs/>
                <w:sz w:val="20"/>
                <w:szCs w:val="20"/>
              </w:rPr>
              <w:t>to the I</w:t>
            </w:r>
            <w:r w:rsidR="0035793F" w:rsidRPr="00C655A8">
              <w:rPr>
                <w:rFonts w:ascii="Times New Roman" w:hAnsi="Times New Roman" w:cs="Times New Roman"/>
                <w:i/>
                <w:iCs/>
                <w:sz w:val="20"/>
                <w:szCs w:val="20"/>
              </w:rPr>
              <w:t xml:space="preserve">nvestment </w:t>
            </w:r>
            <w:r w:rsidR="00096AE3" w:rsidRPr="00C655A8">
              <w:rPr>
                <w:rFonts w:ascii="Times New Roman" w:hAnsi="Times New Roman" w:cs="Times New Roman"/>
                <w:i/>
                <w:iCs/>
                <w:sz w:val="20"/>
                <w:szCs w:val="20"/>
              </w:rPr>
              <w:t>Policy</w:t>
            </w:r>
            <w:r w:rsidR="009D14BF"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been approved by the Board of the Insurer?</w:t>
            </w:r>
          </w:p>
          <w:p w:rsidR="00F32823" w:rsidRPr="00C655A8" w:rsidRDefault="00F32823" w:rsidP="00622828">
            <w:pPr>
              <w:autoSpaceDE w:val="0"/>
              <w:autoSpaceDN w:val="0"/>
              <w:adjustRightInd w:val="0"/>
              <w:spacing w:line="276" w:lineRule="auto"/>
              <w:ind w:left="360"/>
              <w:jc w:val="both"/>
              <w:rPr>
                <w:rFonts w:ascii="Times New Roman" w:hAnsi="Times New Roman" w:cs="Times New Roman"/>
                <w:i/>
                <w:iCs/>
                <w:sz w:val="20"/>
                <w:szCs w:val="20"/>
              </w:rPr>
            </w:pPr>
          </w:p>
          <w:p w:rsidR="00541852" w:rsidRPr="00C655A8" w:rsidRDefault="00210752" w:rsidP="00B260C9">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w:t>
            </w:r>
            <w:r w:rsidR="00541852" w:rsidRPr="00C655A8">
              <w:rPr>
                <w:rFonts w:ascii="Times New Roman" w:hAnsi="Times New Roman" w:cs="Times New Roman"/>
                <w:i/>
                <w:iCs/>
                <w:sz w:val="20"/>
                <w:szCs w:val="20"/>
              </w:rPr>
              <w:t xml:space="preserve">model code of conduct, to prevent insider / personal trading </w:t>
            </w:r>
            <w:r w:rsidR="004379BF" w:rsidRPr="00C655A8">
              <w:rPr>
                <w:rFonts w:ascii="Times New Roman" w:hAnsi="Times New Roman" w:cs="Times New Roman"/>
                <w:i/>
                <w:iCs/>
                <w:sz w:val="20"/>
                <w:szCs w:val="20"/>
              </w:rPr>
              <w:t xml:space="preserve">(as required under SEBI (Insider Trading) Regulations, </w:t>
            </w:r>
            <w:r w:rsidR="00907774" w:rsidRPr="00C655A8">
              <w:rPr>
                <w:rFonts w:ascii="Times New Roman" w:hAnsi="Times New Roman" w:cs="Times New Roman"/>
                <w:i/>
                <w:iCs/>
                <w:sz w:val="20"/>
                <w:szCs w:val="20"/>
              </w:rPr>
              <w:t>1992</w:t>
            </w:r>
            <w:r w:rsidR="00CC2B79" w:rsidRPr="00C655A8">
              <w:rPr>
                <w:rFonts w:ascii="Times New Roman" w:hAnsi="Times New Roman" w:cs="Times New Roman"/>
                <w:i/>
                <w:iCs/>
                <w:sz w:val="20"/>
                <w:szCs w:val="20"/>
              </w:rPr>
              <w:t>, as amended from time to time</w:t>
            </w:r>
            <w:r w:rsidR="004379BF" w:rsidRPr="00C655A8">
              <w:rPr>
                <w:rFonts w:ascii="Times New Roman" w:hAnsi="Times New Roman" w:cs="Times New Roman"/>
                <w:i/>
                <w:iCs/>
                <w:sz w:val="20"/>
                <w:szCs w:val="20"/>
              </w:rPr>
              <w:t xml:space="preserve">) </w:t>
            </w:r>
            <w:r w:rsidR="00541852" w:rsidRPr="00C655A8">
              <w:rPr>
                <w:rFonts w:ascii="Times New Roman" w:hAnsi="Times New Roman" w:cs="Times New Roman"/>
                <w:i/>
                <w:iCs/>
                <w:sz w:val="20"/>
                <w:szCs w:val="20"/>
              </w:rPr>
              <w:t>of officers</w:t>
            </w:r>
            <w:r w:rsidR="00F877ED" w:rsidRPr="00C655A8">
              <w:rPr>
                <w:rFonts w:ascii="Times New Roman" w:hAnsi="Times New Roman" w:cs="Times New Roman"/>
                <w:i/>
                <w:iCs/>
                <w:sz w:val="20"/>
                <w:szCs w:val="20"/>
              </w:rPr>
              <w:t xml:space="preserve"> </w:t>
            </w:r>
            <w:r w:rsidR="0001134F" w:rsidRPr="00C655A8">
              <w:rPr>
                <w:rFonts w:ascii="Times New Roman" w:hAnsi="Times New Roman" w:cs="Times New Roman"/>
                <w:i/>
                <w:iCs/>
                <w:sz w:val="20"/>
                <w:szCs w:val="20"/>
                <w:u w:val="single"/>
              </w:rPr>
              <w:t>involved in Investment Operations</w:t>
            </w:r>
            <w:r w:rsidR="00541852" w:rsidRPr="00C655A8">
              <w:rPr>
                <w:rFonts w:ascii="Times New Roman" w:hAnsi="Times New Roman" w:cs="Times New Roman"/>
                <w:i/>
                <w:iCs/>
                <w:sz w:val="20"/>
                <w:szCs w:val="20"/>
              </w:rPr>
              <w:t>,</w:t>
            </w:r>
            <w:r w:rsidR="00F877ED" w:rsidRPr="00C655A8">
              <w:rPr>
                <w:rFonts w:ascii="Times New Roman" w:hAnsi="Times New Roman" w:cs="Times New Roman"/>
                <w:i/>
                <w:iCs/>
                <w:sz w:val="20"/>
                <w:szCs w:val="20"/>
              </w:rPr>
              <w:t xml:space="preserve"> </w:t>
            </w:r>
            <w:r w:rsidR="004E2A53" w:rsidRPr="00C655A8">
              <w:rPr>
                <w:rFonts w:ascii="Times New Roman" w:hAnsi="Times New Roman" w:cs="Times New Roman"/>
                <w:i/>
                <w:sz w:val="20"/>
                <w:szCs w:val="20"/>
              </w:rPr>
              <w:t>including front, mid and back office</w:t>
            </w:r>
            <w:r w:rsidR="00CA1123" w:rsidRPr="00C655A8">
              <w:rPr>
                <w:rFonts w:ascii="Times New Roman" w:hAnsi="Times New Roman" w:cs="Times New Roman"/>
                <w:i/>
                <w:sz w:val="20"/>
                <w:szCs w:val="20"/>
              </w:rPr>
              <w:t>,</w:t>
            </w:r>
            <w:r w:rsidR="00F877ED" w:rsidRPr="00C655A8">
              <w:rPr>
                <w:rFonts w:ascii="Times New Roman" w:hAnsi="Times New Roman" w:cs="Times New Roman"/>
                <w:i/>
                <w:sz w:val="20"/>
                <w:szCs w:val="20"/>
              </w:rPr>
              <w:t xml:space="preserve"> </w:t>
            </w:r>
            <w:r w:rsidR="00CA1123" w:rsidRPr="00C655A8">
              <w:rPr>
                <w:rFonts w:ascii="Times New Roman" w:hAnsi="Times New Roman" w:cs="Times New Roman"/>
                <w:b/>
                <w:i/>
                <w:iCs/>
                <w:sz w:val="20"/>
                <w:szCs w:val="20"/>
              </w:rPr>
              <w:t>as</w:t>
            </w:r>
            <w:r w:rsidR="00541852" w:rsidRPr="00C655A8">
              <w:rPr>
                <w:rFonts w:ascii="Times New Roman" w:hAnsi="Times New Roman" w:cs="Times New Roman"/>
                <w:b/>
                <w:i/>
                <w:iCs/>
                <w:sz w:val="20"/>
                <w:szCs w:val="20"/>
              </w:rPr>
              <w:t xml:space="preserve"> approved by the Board</w:t>
            </w:r>
            <w:r w:rsidR="00A87288" w:rsidRPr="00C655A8">
              <w:rPr>
                <w:rFonts w:ascii="Times New Roman" w:hAnsi="Times New Roman" w:cs="Times New Roman"/>
                <w:b/>
                <w:i/>
                <w:iCs/>
                <w:sz w:val="20"/>
                <w:szCs w:val="20"/>
              </w:rPr>
              <w:t>,</w:t>
            </w:r>
            <w:r w:rsidR="00F877ED" w:rsidRPr="00C655A8">
              <w:rPr>
                <w:rFonts w:ascii="Times New Roman" w:hAnsi="Times New Roman" w:cs="Times New Roman"/>
                <w:b/>
                <w:i/>
                <w:iCs/>
                <w:sz w:val="20"/>
                <w:szCs w:val="20"/>
              </w:rPr>
              <w:t xml:space="preserve"> </w:t>
            </w:r>
            <w:r w:rsidR="00CA1123" w:rsidRPr="00C655A8">
              <w:rPr>
                <w:rFonts w:ascii="Times New Roman" w:hAnsi="Times New Roman" w:cs="Times New Roman"/>
                <w:i/>
                <w:iCs/>
                <w:sz w:val="20"/>
                <w:szCs w:val="20"/>
              </w:rPr>
              <w:t xml:space="preserve">been </w:t>
            </w:r>
            <w:r w:rsidR="00541852" w:rsidRPr="00C655A8">
              <w:rPr>
                <w:rFonts w:ascii="Times New Roman" w:hAnsi="Times New Roman" w:cs="Times New Roman"/>
                <w:i/>
                <w:iCs/>
                <w:sz w:val="20"/>
                <w:szCs w:val="20"/>
              </w:rPr>
              <w:t>implemented? If so:</w:t>
            </w:r>
          </w:p>
          <w:p w:rsidR="00607F00" w:rsidRPr="00C655A8" w:rsidRDefault="00607F00" w:rsidP="00622828">
            <w:pPr>
              <w:spacing w:line="276" w:lineRule="auto"/>
              <w:contextualSpacing/>
              <w:jc w:val="both"/>
              <w:rPr>
                <w:rFonts w:ascii="Times New Roman" w:hAnsi="Times New Roman" w:cs="Times New Roman"/>
                <w:i/>
                <w:iCs/>
                <w:sz w:val="20"/>
                <w:szCs w:val="20"/>
              </w:rPr>
            </w:pPr>
          </w:p>
          <w:p w:rsidR="00B47691" w:rsidRPr="00C655A8" w:rsidRDefault="00C17174" w:rsidP="00B260C9">
            <w:pPr>
              <w:numPr>
                <w:ilvl w:val="1"/>
                <w:numId w:val="12"/>
              </w:numPr>
              <w:spacing w:line="312" w:lineRule="auto"/>
              <w:ind w:left="706" w:hanging="28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Does it cover </w:t>
            </w:r>
            <w:r w:rsidR="00B47691" w:rsidRPr="00C655A8">
              <w:rPr>
                <w:rFonts w:ascii="Times New Roman" w:hAnsi="Times New Roman" w:cs="Times New Roman"/>
                <w:i/>
                <w:iCs/>
                <w:sz w:val="20"/>
                <w:szCs w:val="20"/>
              </w:rPr>
              <w:t>Officers involved in Investment Operations at various levels?</w:t>
            </w:r>
          </w:p>
          <w:p w:rsidR="00C846C3" w:rsidRPr="00C655A8" w:rsidRDefault="00C17174" w:rsidP="00B260C9">
            <w:pPr>
              <w:numPr>
                <w:ilvl w:val="1"/>
                <w:numId w:val="12"/>
              </w:numPr>
              <w:spacing w:line="312" w:lineRule="auto"/>
              <w:ind w:left="706" w:hanging="28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Does the </w:t>
            </w:r>
            <w:r w:rsidR="008F4030" w:rsidRPr="00C655A8">
              <w:rPr>
                <w:rFonts w:ascii="Times New Roman" w:hAnsi="Times New Roman" w:cs="Times New Roman"/>
                <w:i/>
                <w:iCs/>
                <w:sz w:val="20"/>
                <w:szCs w:val="20"/>
              </w:rPr>
              <w:t xml:space="preserve">code of conduct </w:t>
            </w:r>
            <w:r w:rsidRPr="00C655A8">
              <w:rPr>
                <w:rFonts w:ascii="Times New Roman" w:hAnsi="Times New Roman" w:cs="Times New Roman"/>
                <w:i/>
                <w:iCs/>
                <w:sz w:val="20"/>
                <w:szCs w:val="20"/>
              </w:rPr>
              <w:t xml:space="preserve">cover </w:t>
            </w:r>
            <w:r w:rsidR="00B03D78" w:rsidRPr="00C655A8">
              <w:rPr>
                <w:rFonts w:ascii="Times New Roman" w:hAnsi="Times New Roman" w:cs="Times New Roman"/>
                <w:i/>
                <w:iCs/>
                <w:sz w:val="20"/>
                <w:szCs w:val="20"/>
              </w:rPr>
              <w:t xml:space="preserve">each </w:t>
            </w:r>
            <w:r w:rsidR="008F4030" w:rsidRPr="00C655A8">
              <w:rPr>
                <w:rFonts w:ascii="Times New Roman" w:hAnsi="Times New Roman" w:cs="Times New Roman"/>
                <w:i/>
                <w:iCs/>
                <w:sz w:val="20"/>
                <w:szCs w:val="20"/>
              </w:rPr>
              <w:t xml:space="preserve">Officer in </w:t>
            </w:r>
            <w:r w:rsidR="00B03D78" w:rsidRPr="00C655A8">
              <w:rPr>
                <w:rFonts w:ascii="Times New Roman" w:hAnsi="Times New Roman" w:cs="Times New Roman"/>
                <w:i/>
                <w:iCs/>
                <w:sz w:val="20"/>
                <w:szCs w:val="20"/>
              </w:rPr>
              <w:t>such level</w:t>
            </w:r>
            <w:r w:rsidR="008F4030" w:rsidRPr="00C655A8">
              <w:rPr>
                <w:rFonts w:ascii="Times New Roman" w:hAnsi="Times New Roman" w:cs="Times New Roman"/>
                <w:i/>
                <w:iCs/>
                <w:sz w:val="20"/>
                <w:szCs w:val="20"/>
              </w:rPr>
              <w:t>?</w:t>
            </w:r>
          </w:p>
          <w:p w:rsidR="003C46C4" w:rsidRPr="00C655A8" w:rsidRDefault="003C46C4" w:rsidP="00B260C9">
            <w:pPr>
              <w:numPr>
                <w:ilvl w:val="1"/>
                <w:numId w:val="12"/>
              </w:numPr>
              <w:spacing w:line="312" w:lineRule="auto"/>
              <w:ind w:left="706" w:hanging="28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Board been informed of compliance </w:t>
            </w:r>
            <w:r w:rsidR="00A77DF2" w:rsidRPr="00C655A8">
              <w:rPr>
                <w:rFonts w:ascii="Times New Roman" w:hAnsi="Times New Roman" w:cs="Times New Roman"/>
                <w:i/>
                <w:iCs/>
                <w:sz w:val="20"/>
                <w:szCs w:val="20"/>
              </w:rPr>
              <w:t xml:space="preserve">or otherwise </w:t>
            </w:r>
            <w:r w:rsidRPr="00C655A8">
              <w:rPr>
                <w:rFonts w:ascii="Times New Roman" w:hAnsi="Times New Roman" w:cs="Times New Roman"/>
                <w:i/>
                <w:iCs/>
                <w:sz w:val="20"/>
                <w:szCs w:val="20"/>
              </w:rPr>
              <w:t xml:space="preserve">to model code of conduct </w:t>
            </w:r>
            <w:r w:rsidRPr="00C655A8">
              <w:rPr>
                <w:rFonts w:ascii="Times New Roman" w:hAnsi="Times New Roman" w:cs="Times New Roman"/>
                <w:b/>
                <w:i/>
                <w:iCs/>
                <w:sz w:val="20"/>
                <w:szCs w:val="20"/>
              </w:rPr>
              <w:t>during the Quarter</w:t>
            </w:r>
            <w:r w:rsidRPr="00C655A8">
              <w:rPr>
                <w:rFonts w:ascii="Times New Roman" w:hAnsi="Times New Roman" w:cs="Times New Roman"/>
                <w:i/>
                <w:iCs/>
                <w:sz w:val="20"/>
                <w:szCs w:val="20"/>
              </w:rPr>
              <w:t>?</w:t>
            </w:r>
          </w:p>
          <w:p w:rsidR="003F2072" w:rsidRPr="00C655A8" w:rsidRDefault="00C02F34" w:rsidP="00B260C9">
            <w:pPr>
              <w:numPr>
                <w:ilvl w:val="1"/>
                <w:numId w:val="12"/>
              </w:numPr>
              <w:spacing w:line="312" w:lineRule="auto"/>
              <w:ind w:left="706" w:hanging="28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Concurrent Auditor issued </w:t>
            </w:r>
            <w:r w:rsidR="009753CC" w:rsidRPr="00C655A8">
              <w:rPr>
                <w:rFonts w:ascii="Times New Roman" w:hAnsi="Times New Roman" w:cs="Times New Roman"/>
                <w:i/>
                <w:iCs/>
                <w:sz w:val="20"/>
                <w:szCs w:val="20"/>
              </w:rPr>
              <w:t>his</w:t>
            </w:r>
            <w:r w:rsidRPr="00C655A8">
              <w:rPr>
                <w:rFonts w:ascii="Times New Roman" w:hAnsi="Times New Roman" w:cs="Times New Roman"/>
                <w:i/>
                <w:iCs/>
                <w:sz w:val="20"/>
                <w:szCs w:val="20"/>
              </w:rPr>
              <w:t xml:space="preserve"> Audit Report </w:t>
            </w:r>
            <w:r w:rsidR="009753CC" w:rsidRPr="00C655A8">
              <w:rPr>
                <w:rFonts w:ascii="Times New Roman" w:hAnsi="Times New Roman" w:cs="Times New Roman"/>
                <w:i/>
                <w:iCs/>
                <w:sz w:val="20"/>
                <w:szCs w:val="20"/>
              </w:rPr>
              <w:t xml:space="preserve">of previous Quarter, </w:t>
            </w:r>
            <w:r w:rsidRPr="00C655A8">
              <w:rPr>
                <w:rFonts w:ascii="Times New Roman" w:hAnsi="Times New Roman" w:cs="Times New Roman"/>
                <w:i/>
                <w:iCs/>
                <w:sz w:val="20"/>
                <w:szCs w:val="20"/>
              </w:rPr>
              <w:t>without any qualification on aspects of model code of conduct implemented</w:t>
            </w:r>
            <w:r w:rsidR="00B70D3B" w:rsidRPr="00C655A8">
              <w:rPr>
                <w:rFonts w:ascii="Times New Roman" w:hAnsi="Times New Roman" w:cs="Times New Roman"/>
                <w:i/>
                <w:iCs/>
                <w:sz w:val="20"/>
                <w:szCs w:val="20"/>
              </w:rPr>
              <w:t xml:space="preserve"> by the Insurer</w:t>
            </w:r>
            <w:r w:rsidRPr="00C655A8">
              <w:rPr>
                <w:rFonts w:ascii="Times New Roman" w:hAnsi="Times New Roman" w:cs="Times New Roman"/>
                <w:i/>
                <w:iCs/>
                <w:sz w:val="20"/>
                <w:szCs w:val="20"/>
              </w:rPr>
              <w:t>?</w:t>
            </w:r>
          </w:p>
          <w:p w:rsidR="00C846C3" w:rsidRPr="00C655A8" w:rsidRDefault="005C6F9E" w:rsidP="00B260C9">
            <w:pPr>
              <w:numPr>
                <w:ilvl w:val="1"/>
                <w:numId w:val="12"/>
              </w:numPr>
              <w:spacing w:line="312" w:lineRule="auto"/>
              <w:ind w:left="706" w:hanging="28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Where breach of model code of conduct, </w:t>
            </w:r>
            <w:r w:rsidR="00017C13" w:rsidRPr="00C655A8">
              <w:rPr>
                <w:rFonts w:ascii="Times New Roman" w:hAnsi="Times New Roman" w:cs="Times New Roman"/>
                <w:i/>
                <w:iCs/>
                <w:sz w:val="20"/>
                <w:szCs w:val="20"/>
              </w:rPr>
              <w:t xml:space="preserve">if any, </w:t>
            </w:r>
            <w:r w:rsidRPr="00C655A8">
              <w:rPr>
                <w:rFonts w:ascii="Times New Roman" w:hAnsi="Times New Roman" w:cs="Times New Roman"/>
                <w:i/>
                <w:iCs/>
                <w:sz w:val="20"/>
                <w:szCs w:val="20"/>
              </w:rPr>
              <w:t xml:space="preserve">reported during the </w:t>
            </w:r>
            <w:r w:rsidR="00C228AC" w:rsidRPr="00C655A8">
              <w:rPr>
                <w:rFonts w:ascii="Times New Roman" w:hAnsi="Times New Roman" w:cs="Times New Roman"/>
                <w:i/>
                <w:iCs/>
                <w:sz w:val="20"/>
                <w:szCs w:val="20"/>
              </w:rPr>
              <w:t>previous</w:t>
            </w:r>
            <w:r w:rsidR="00F877ED" w:rsidRPr="00C655A8">
              <w:rPr>
                <w:rFonts w:ascii="Times New Roman" w:hAnsi="Times New Roman" w:cs="Times New Roman"/>
                <w:i/>
                <w:iCs/>
                <w:sz w:val="20"/>
                <w:szCs w:val="20"/>
              </w:rPr>
              <w:t xml:space="preserve"> </w:t>
            </w:r>
            <w:r w:rsidR="00C228AC" w:rsidRPr="00C655A8">
              <w:rPr>
                <w:rFonts w:ascii="Times New Roman" w:hAnsi="Times New Roman" w:cs="Times New Roman"/>
                <w:i/>
                <w:iCs/>
                <w:sz w:val="20"/>
                <w:szCs w:val="20"/>
              </w:rPr>
              <w:t>Q</w:t>
            </w:r>
            <w:r w:rsidRPr="00C655A8">
              <w:rPr>
                <w:rFonts w:ascii="Times New Roman" w:hAnsi="Times New Roman" w:cs="Times New Roman"/>
                <w:i/>
                <w:iCs/>
                <w:sz w:val="20"/>
                <w:szCs w:val="20"/>
              </w:rPr>
              <w:t xml:space="preserve">uarter, been </w:t>
            </w:r>
            <w:r w:rsidR="00C846C3" w:rsidRPr="00C655A8">
              <w:rPr>
                <w:rFonts w:ascii="Times New Roman" w:hAnsi="Times New Roman" w:cs="Times New Roman"/>
                <w:i/>
                <w:iCs/>
                <w:sz w:val="20"/>
                <w:szCs w:val="20"/>
              </w:rPr>
              <w:t xml:space="preserve">dealt </w:t>
            </w:r>
            <w:r w:rsidRPr="00C655A8">
              <w:rPr>
                <w:rFonts w:ascii="Times New Roman" w:hAnsi="Times New Roman" w:cs="Times New Roman"/>
                <w:i/>
                <w:iCs/>
                <w:sz w:val="20"/>
                <w:szCs w:val="20"/>
              </w:rPr>
              <w:t xml:space="preserve">properly and </w:t>
            </w:r>
            <w:r w:rsidR="00C846C3" w:rsidRPr="00C655A8">
              <w:rPr>
                <w:rFonts w:ascii="Times New Roman" w:hAnsi="Times New Roman" w:cs="Times New Roman"/>
                <w:i/>
                <w:iCs/>
                <w:sz w:val="20"/>
                <w:szCs w:val="20"/>
              </w:rPr>
              <w:t>appropriate</w:t>
            </w:r>
            <w:r w:rsidRPr="00C655A8">
              <w:rPr>
                <w:rFonts w:ascii="Times New Roman" w:hAnsi="Times New Roman" w:cs="Times New Roman"/>
                <w:i/>
                <w:iCs/>
                <w:sz w:val="20"/>
                <w:szCs w:val="20"/>
              </w:rPr>
              <w:t xml:space="preserve"> action as recommended by Audit Committee</w:t>
            </w:r>
            <w:r w:rsidR="00C715DF" w:rsidRPr="00C655A8">
              <w:rPr>
                <w:rFonts w:ascii="Times New Roman" w:hAnsi="Times New Roman" w:cs="Times New Roman"/>
                <w:i/>
                <w:iCs/>
                <w:sz w:val="20"/>
                <w:szCs w:val="20"/>
              </w:rPr>
              <w:t>/</w:t>
            </w:r>
            <w:r w:rsidRPr="00C655A8">
              <w:rPr>
                <w:rFonts w:ascii="Times New Roman" w:hAnsi="Times New Roman" w:cs="Times New Roman"/>
                <w:i/>
                <w:iCs/>
                <w:sz w:val="20"/>
                <w:szCs w:val="20"/>
              </w:rPr>
              <w:t xml:space="preserve"> Board been </w:t>
            </w:r>
            <w:r w:rsidR="00C846C3" w:rsidRPr="00C655A8">
              <w:rPr>
                <w:rFonts w:ascii="Times New Roman" w:hAnsi="Times New Roman" w:cs="Times New Roman"/>
                <w:i/>
                <w:iCs/>
                <w:sz w:val="20"/>
                <w:szCs w:val="20"/>
              </w:rPr>
              <w:t>taken?</w:t>
            </w:r>
          </w:p>
          <w:p w:rsidR="00E341AC" w:rsidRPr="00C655A8" w:rsidRDefault="00E341AC" w:rsidP="00622828">
            <w:pPr>
              <w:tabs>
                <w:tab w:val="num" w:pos="780"/>
              </w:tabs>
              <w:spacing w:line="276" w:lineRule="auto"/>
              <w:contextualSpacing/>
              <w:jc w:val="both"/>
              <w:rPr>
                <w:rFonts w:ascii="Times New Roman" w:hAnsi="Times New Roman" w:cs="Times New Roman"/>
                <w:i/>
                <w:iCs/>
                <w:sz w:val="20"/>
                <w:szCs w:val="20"/>
              </w:rPr>
            </w:pPr>
          </w:p>
          <w:p w:rsidR="00F45216" w:rsidRPr="00C655A8" w:rsidRDefault="00F45216" w:rsidP="00B260C9">
            <w:pPr>
              <w:numPr>
                <w:ilvl w:val="0"/>
                <w:numId w:val="12"/>
              </w:numPr>
              <w:tabs>
                <w:tab w:val="num" w:pos="780"/>
              </w:tabs>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Does the segregation of front, mid and back office – are </w:t>
            </w:r>
            <w:r w:rsidR="008B2332" w:rsidRPr="00C655A8">
              <w:rPr>
                <w:rFonts w:ascii="Times New Roman" w:hAnsi="Times New Roman" w:cs="Times New Roman"/>
                <w:i/>
                <w:iCs/>
                <w:sz w:val="20"/>
                <w:szCs w:val="20"/>
              </w:rPr>
              <w:t xml:space="preserve">as per </w:t>
            </w:r>
            <w:r w:rsidR="00A67200" w:rsidRPr="00C655A8">
              <w:rPr>
                <w:rFonts w:ascii="Times New Roman" w:hAnsi="Times New Roman" w:cs="Times New Roman"/>
                <w:i/>
                <w:iCs/>
                <w:sz w:val="20"/>
                <w:szCs w:val="20"/>
              </w:rPr>
              <w:t>Guidance note</w:t>
            </w:r>
            <w:r w:rsidR="00F877ED" w:rsidRPr="00C655A8">
              <w:rPr>
                <w:rFonts w:ascii="Times New Roman" w:hAnsi="Times New Roman" w:cs="Times New Roman"/>
                <w:i/>
                <w:iCs/>
                <w:sz w:val="20"/>
                <w:szCs w:val="20"/>
              </w:rPr>
              <w:t xml:space="preserve"> </w:t>
            </w:r>
            <w:r w:rsidR="008B2332" w:rsidRPr="00C655A8">
              <w:rPr>
                <w:rFonts w:ascii="Times New Roman" w:hAnsi="Times New Roman" w:cs="Times New Roman"/>
                <w:i/>
                <w:iCs/>
                <w:sz w:val="20"/>
                <w:szCs w:val="20"/>
              </w:rPr>
              <w:t xml:space="preserve">on Internal / Concurrent Audit of Investment functions of Insurance </w:t>
            </w:r>
            <w:r w:rsidR="008B2332" w:rsidRPr="00C655A8">
              <w:rPr>
                <w:rFonts w:ascii="Times New Roman" w:hAnsi="Times New Roman" w:cs="Times New Roman"/>
                <w:i/>
                <w:iCs/>
                <w:sz w:val="20"/>
                <w:szCs w:val="20"/>
              </w:rPr>
              <w:lastRenderedPageBreak/>
              <w:t>Companies issued by the Institute of Chartered Accountants of India</w:t>
            </w:r>
            <w:r w:rsidR="00171D43" w:rsidRPr="00C655A8">
              <w:rPr>
                <w:rFonts w:ascii="Times New Roman" w:hAnsi="Times New Roman" w:cs="Times New Roman"/>
                <w:i/>
                <w:iCs/>
                <w:sz w:val="20"/>
                <w:szCs w:val="20"/>
              </w:rPr>
              <w:t>?</w:t>
            </w:r>
          </w:p>
          <w:p w:rsidR="006B364F" w:rsidRPr="00C655A8" w:rsidRDefault="006B364F" w:rsidP="00622828">
            <w:pPr>
              <w:spacing w:line="276" w:lineRule="auto"/>
              <w:ind w:left="360"/>
              <w:contextualSpacing/>
              <w:jc w:val="both"/>
              <w:rPr>
                <w:rFonts w:ascii="Times New Roman" w:hAnsi="Times New Roman" w:cs="Times New Roman"/>
                <w:i/>
                <w:iCs/>
                <w:sz w:val="20"/>
                <w:szCs w:val="20"/>
              </w:rPr>
            </w:pPr>
          </w:p>
          <w:p w:rsidR="0016361C" w:rsidRPr="00C655A8" w:rsidRDefault="0016361C" w:rsidP="00A63B8C">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Have </w:t>
            </w:r>
            <w:r w:rsidRPr="00C655A8">
              <w:rPr>
                <w:rFonts w:ascii="Times New Roman" w:hAnsi="Times New Roman" w:cs="Times New Roman"/>
                <w:b/>
                <w:i/>
                <w:iCs/>
                <w:sz w:val="20"/>
                <w:szCs w:val="20"/>
              </w:rPr>
              <w:t xml:space="preserve">all </w:t>
            </w:r>
            <w:r w:rsidRPr="00C655A8">
              <w:rPr>
                <w:rFonts w:ascii="Times New Roman" w:hAnsi="Times New Roman" w:cs="Times New Roman"/>
                <w:i/>
                <w:iCs/>
                <w:sz w:val="20"/>
                <w:szCs w:val="20"/>
              </w:rPr>
              <w:t xml:space="preserve">non-compliance reported in the Chartered Accountant’s certificate issued (as per the </w:t>
            </w:r>
            <w:r w:rsidR="00A67200" w:rsidRPr="00C655A8">
              <w:rPr>
                <w:rFonts w:ascii="Times New Roman" w:hAnsi="Times New Roman" w:cs="Times New Roman"/>
                <w:i/>
                <w:iCs/>
                <w:sz w:val="20"/>
                <w:szCs w:val="20"/>
              </w:rPr>
              <w:t>Guidance note</w:t>
            </w:r>
            <w:r w:rsidR="00F877ED"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 xml:space="preserve">on Investment Risk Management Systems &amp; Process of Insurance Companies, by ICAI) on the </w:t>
            </w:r>
            <w:r w:rsidRPr="00C655A8">
              <w:rPr>
                <w:rFonts w:ascii="Times New Roman" w:hAnsi="Times New Roman" w:cs="Times New Roman"/>
                <w:b/>
                <w:i/>
                <w:iCs/>
                <w:sz w:val="20"/>
                <w:szCs w:val="20"/>
              </w:rPr>
              <w:t>‘status’</w:t>
            </w:r>
            <w:r w:rsidRPr="00C655A8">
              <w:rPr>
                <w:rFonts w:ascii="Times New Roman" w:hAnsi="Times New Roman" w:cs="Times New Roman"/>
                <w:i/>
                <w:iCs/>
                <w:sz w:val="20"/>
                <w:szCs w:val="20"/>
              </w:rPr>
              <w:t xml:space="preserve"> of implementation of Investment Risk Management Systems and Process</w:t>
            </w:r>
            <w:r w:rsidR="00490E4E" w:rsidRPr="00C655A8">
              <w:rPr>
                <w:rFonts w:ascii="Times New Roman" w:hAnsi="Times New Roman" w:cs="Times New Roman"/>
                <w:i/>
                <w:iCs/>
                <w:sz w:val="20"/>
                <w:szCs w:val="20"/>
              </w:rPr>
              <w:t xml:space="preserve"> been </w:t>
            </w:r>
            <w:r w:rsidRPr="00C655A8">
              <w:rPr>
                <w:rFonts w:ascii="Times New Roman" w:hAnsi="Times New Roman" w:cs="Times New Roman"/>
                <w:i/>
                <w:iCs/>
                <w:sz w:val="20"/>
                <w:szCs w:val="20"/>
              </w:rPr>
              <w:t xml:space="preserve">implemented as </w:t>
            </w:r>
            <w:r w:rsidR="0076543B" w:rsidRPr="00C655A8">
              <w:rPr>
                <w:rFonts w:ascii="Times New Roman" w:hAnsi="Times New Roman" w:cs="Times New Roman"/>
                <w:i/>
                <w:iCs/>
                <w:sz w:val="20"/>
                <w:szCs w:val="20"/>
              </w:rPr>
              <w:t xml:space="preserve">per timelines </w:t>
            </w:r>
            <w:r w:rsidRPr="00C655A8">
              <w:rPr>
                <w:rFonts w:ascii="Times New Roman" w:hAnsi="Times New Roman" w:cs="Times New Roman"/>
                <w:i/>
                <w:iCs/>
                <w:sz w:val="20"/>
                <w:szCs w:val="20"/>
              </w:rPr>
              <w:t>committed to IRDA?</w:t>
            </w:r>
          </w:p>
          <w:p w:rsidR="0016361C" w:rsidRPr="00C655A8" w:rsidRDefault="0016361C" w:rsidP="00622828">
            <w:pPr>
              <w:autoSpaceDE w:val="0"/>
              <w:autoSpaceDN w:val="0"/>
              <w:adjustRightInd w:val="0"/>
              <w:spacing w:line="276" w:lineRule="auto"/>
              <w:jc w:val="both"/>
              <w:rPr>
                <w:rFonts w:ascii="Times New Roman" w:hAnsi="Times New Roman" w:cs="Times New Roman"/>
                <w:i/>
                <w:iCs/>
                <w:sz w:val="20"/>
                <w:szCs w:val="20"/>
              </w:rPr>
            </w:pPr>
          </w:p>
          <w:p w:rsidR="006F3CCD" w:rsidRPr="00C655A8" w:rsidRDefault="00686BE9" w:rsidP="00B260C9">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w:t>
            </w:r>
            <w:r w:rsidR="003A386D" w:rsidRPr="00C655A8">
              <w:rPr>
                <w:rFonts w:ascii="Times New Roman" w:hAnsi="Times New Roman" w:cs="Times New Roman"/>
                <w:i/>
                <w:iCs/>
                <w:sz w:val="20"/>
                <w:szCs w:val="20"/>
              </w:rPr>
              <w:t>I</w:t>
            </w:r>
            <w:r w:rsidRPr="00C655A8">
              <w:rPr>
                <w:rFonts w:ascii="Times New Roman" w:hAnsi="Times New Roman" w:cs="Times New Roman"/>
                <w:i/>
                <w:iCs/>
                <w:sz w:val="20"/>
                <w:szCs w:val="20"/>
              </w:rPr>
              <w:t xml:space="preserve">nternal </w:t>
            </w:r>
            <w:r w:rsidR="003A386D" w:rsidRPr="00C655A8">
              <w:rPr>
                <w:rFonts w:ascii="Times New Roman" w:hAnsi="Times New Roman" w:cs="Times New Roman"/>
                <w:i/>
                <w:iCs/>
                <w:sz w:val="20"/>
                <w:szCs w:val="20"/>
              </w:rPr>
              <w:t>/C</w:t>
            </w:r>
            <w:r w:rsidRPr="00C655A8">
              <w:rPr>
                <w:rFonts w:ascii="Times New Roman" w:hAnsi="Times New Roman" w:cs="Times New Roman"/>
                <w:i/>
                <w:iCs/>
                <w:sz w:val="20"/>
                <w:szCs w:val="20"/>
              </w:rPr>
              <w:t xml:space="preserve">oncurrent audit </w:t>
            </w:r>
            <w:r w:rsidR="006F3CCD" w:rsidRPr="00C655A8">
              <w:rPr>
                <w:rFonts w:ascii="Times New Roman" w:hAnsi="Times New Roman" w:cs="Times New Roman"/>
                <w:i/>
                <w:iCs/>
                <w:sz w:val="20"/>
                <w:szCs w:val="20"/>
              </w:rPr>
              <w:t xml:space="preserve">Report of the </w:t>
            </w:r>
            <w:r w:rsidR="006F3CCD" w:rsidRPr="00C655A8">
              <w:rPr>
                <w:rFonts w:ascii="Times New Roman" w:hAnsi="Times New Roman" w:cs="Times New Roman"/>
                <w:b/>
                <w:i/>
                <w:iCs/>
                <w:sz w:val="20"/>
                <w:szCs w:val="20"/>
              </w:rPr>
              <w:t>previous Quarter</w:t>
            </w:r>
            <w:r w:rsidR="006F3CCD" w:rsidRPr="00C655A8">
              <w:rPr>
                <w:rFonts w:ascii="Times New Roman" w:hAnsi="Times New Roman" w:cs="Times New Roman"/>
                <w:i/>
                <w:iCs/>
                <w:sz w:val="20"/>
                <w:szCs w:val="20"/>
              </w:rPr>
              <w:t xml:space="preserve"> with the </w:t>
            </w:r>
            <w:r w:rsidR="0080062D" w:rsidRPr="00C655A8">
              <w:rPr>
                <w:rFonts w:ascii="Times New Roman" w:hAnsi="Times New Roman" w:cs="Times New Roman"/>
                <w:i/>
                <w:iCs/>
                <w:sz w:val="20"/>
                <w:szCs w:val="20"/>
              </w:rPr>
              <w:t xml:space="preserve">comments of Audit Committee of the Board, on ‘very serious’, ‘serious’ points (as per the </w:t>
            </w:r>
            <w:r w:rsidR="00A67200" w:rsidRPr="00C655A8">
              <w:rPr>
                <w:rFonts w:ascii="Times New Roman" w:hAnsi="Times New Roman" w:cs="Times New Roman"/>
                <w:i/>
                <w:iCs/>
                <w:sz w:val="20"/>
                <w:szCs w:val="20"/>
              </w:rPr>
              <w:t>Guidance note</w:t>
            </w:r>
            <w:r w:rsidR="00F877ED" w:rsidRPr="00C655A8">
              <w:rPr>
                <w:rFonts w:ascii="Times New Roman" w:hAnsi="Times New Roman" w:cs="Times New Roman"/>
                <w:i/>
                <w:iCs/>
                <w:sz w:val="20"/>
                <w:szCs w:val="20"/>
              </w:rPr>
              <w:t xml:space="preserve"> </w:t>
            </w:r>
            <w:r w:rsidR="0080062D" w:rsidRPr="00C655A8">
              <w:rPr>
                <w:rFonts w:ascii="Times New Roman" w:hAnsi="Times New Roman" w:cs="Times New Roman"/>
                <w:i/>
                <w:iCs/>
                <w:sz w:val="20"/>
                <w:szCs w:val="20"/>
              </w:rPr>
              <w:t>on Internal / Concurrent Audit of Investment functions of Insurance Companies, issued by the Institute of Chartered Accountants of India) in the report, and status of implementation of Audit committee recommendation</w:t>
            </w:r>
            <w:r w:rsidR="00FA5060" w:rsidRPr="00C655A8">
              <w:rPr>
                <w:rFonts w:ascii="Times New Roman" w:hAnsi="Times New Roman" w:cs="Times New Roman"/>
                <w:i/>
                <w:iCs/>
                <w:sz w:val="20"/>
                <w:szCs w:val="20"/>
              </w:rPr>
              <w:t>s</w:t>
            </w:r>
            <w:r w:rsidR="00F877ED" w:rsidRPr="00C655A8">
              <w:rPr>
                <w:rFonts w:ascii="Times New Roman" w:hAnsi="Times New Roman" w:cs="Times New Roman"/>
                <w:i/>
                <w:iCs/>
                <w:sz w:val="20"/>
                <w:szCs w:val="20"/>
              </w:rPr>
              <w:t xml:space="preserve"> </w:t>
            </w:r>
            <w:r w:rsidR="006F3CCD" w:rsidRPr="00C655A8">
              <w:rPr>
                <w:rFonts w:ascii="Times New Roman" w:hAnsi="Times New Roman" w:cs="Times New Roman"/>
                <w:i/>
                <w:iCs/>
                <w:sz w:val="20"/>
                <w:szCs w:val="20"/>
              </w:rPr>
              <w:t xml:space="preserve">been placed before the </w:t>
            </w:r>
            <w:r w:rsidR="002678B0" w:rsidRPr="00C655A8">
              <w:rPr>
                <w:rFonts w:ascii="Times New Roman" w:hAnsi="Times New Roman" w:cs="Times New Roman"/>
                <w:i/>
                <w:iCs/>
                <w:sz w:val="20"/>
                <w:szCs w:val="20"/>
              </w:rPr>
              <w:t xml:space="preserve">Insurer’s </w:t>
            </w:r>
            <w:r w:rsidR="006F3CCD" w:rsidRPr="00C655A8">
              <w:rPr>
                <w:rFonts w:ascii="Times New Roman" w:hAnsi="Times New Roman" w:cs="Times New Roman"/>
                <w:i/>
                <w:iCs/>
                <w:sz w:val="20"/>
                <w:szCs w:val="20"/>
              </w:rPr>
              <w:t>Board</w:t>
            </w:r>
            <w:r w:rsidR="008B110B" w:rsidRPr="00C655A8">
              <w:rPr>
                <w:rFonts w:ascii="Times New Roman" w:hAnsi="Times New Roman" w:cs="Times New Roman"/>
                <w:i/>
                <w:iCs/>
                <w:sz w:val="20"/>
                <w:szCs w:val="20"/>
              </w:rPr>
              <w:t xml:space="preserve">, </w:t>
            </w:r>
            <w:r w:rsidR="008B110B" w:rsidRPr="00C655A8">
              <w:rPr>
                <w:rFonts w:ascii="Times New Roman" w:hAnsi="Times New Roman" w:cs="Times New Roman"/>
                <w:b/>
                <w:bCs/>
                <w:i/>
                <w:iCs/>
                <w:sz w:val="20"/>
                <w:szCs w:val="20"/>
              </w:rPr>
              <w:t>as a part of the Agenda</w:t>
            </w:r>
            <w:r w:rsidR="008B110B" w:rsidRPr="00C655A8">
              <w:rPr>
                <w:rFonts w:ascii="Times New Roman" w:hAnsi="Times New Roman" w:cs="Times New Roman"/>
                <w:i/>
                <w:iCs/>
                <w:sz w:val="20"/>
                <w:szCs w:val="20"/>
              </w:rPr>
              <w:t>,</w:t>
            </w:r>
            <w:r w:rsidR="00F877ED" w:rsidRPr="00C655A8">
              <w:rPr>
                <w:rFonts w:ascii="Times New Roman" w:hAnsi="Times New Roman" w:cs="Times New Roman"/>
                <w:i/>
                <w:iCs/>
                <w:sz w:val="20"/>
                <w:szCs w:val="20"/>
              </w:rPr>
              <w:t xml:space="preserve"> </w:t>
            </w:r>
            <w:r w:rsidR="009446FD" w:rsidRPr="00C655A8">
              <w:rPr>
                <w:rFonts w:ascii="Times New Roman" w:hAnsi="Times New Roman" w:cs="Times New Roman"/>
                <w:i/>
                <w:iCs/>
                <w:sz w:val="20"/>
                <w:szCs w:val="20"/>
              </w:rPr>
              <w:t>during the current quarter</w:t>
            </w:r>
            <w:r w:rsidR="006F3CCD" w:rsidRPr="00C655A8">
              <w:rPr>
                <w:rFonts w:ascii="Times New Roman" w:hAnsi="Times New Roman" w:cs="Times New Roman"/>
                <w:i/>
                <w:iCs/>
                <w:sz w:val="20"/>
                <w:szCs w:val="20"/>
              </w:rPr>
              <w:t>?</w:t>
            </w:r>
          </w:p>
          <w:p w:rsidR="006F3CCD" w:rsidRPr="00C655A8" w:rsidRDefault="006F3CCD" w:rsidP="00622828">
            <w:pPr>
              <w:pStyle w:val="ListParagraph"/>
              <w:spacing w:line="276" w:lineRule="auto"/>
              <w:rPr>
                <w:rFonts w:ascii="Times New Roman" w:hAnsi="Times New Roman" w:cs="Times New Roman"/>
                <w:i/>
                <w:iCs/>
                <w:sz w:val="20"/>
                <w:szCs w:val="20"/>
              </w:rPr>
            </w:pPr>
          </w:p>
          <w:p w:rsidR="00686BE9" w:rsidRPr="00C655A8" w:rsidRDefault="00E910BE"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Have the Audit Report of the previous Quarter along with Audit Committees recommendation and </w:t>
            </w:r>
            <w:r w:rsidR="00EC2B60" w:rsidRPr="00C655A8">
              <w:rPr>
                <w:rFonts w:ascii="Times New Roman" w:hAnsi="Times New Roman" w:cs="Times New Roman"/>
                <w:i/>
                <w:iCs/>
                <w:sz w:val="20"/>
                <w:szCs w:val="20"/>
              </w:rPr>
              <w:t>its</w:t>
            </w:r>
            <w:r w:rsidRPr="00C655A8">
              <w:rPr>
                <w:rFonts w:ascii="Times New Roman" w:hAnsi="Times New Roman" w:cs="Times New Roman"/>
                <w:i/>
                <w:iCs/>
                <w:sz w:val="20"/>
                <w:szCs w:val="20"/>
              </w:rPr>
              <w:t xml:space="preserve"> implementation status filed with the Authority along with these returns?</w:t>
            </w:r>
          </w:p>
          <w:p w:rsidR="005E42A9" w:rsidRPr="00C655A8" w:rsidRDefault="005E42A9" w:rsidP="005E42A9">
            <w:pPr>
              <w:pStyle w:val="ListParagraph"/>
              <w:rPr>
                <w:rFonts w:ascii="Times New Roman" w:hAnsi="Times New Roman" w:cs="Times New Roman"/>
                <w:i/>
                <w:iCs/>
                <w:sz w:val="20"/>
                <w:szCs w:val="20"/>
              </w:rPr>
            </w:pPr>
          </w:p>
          <w:p w:rsidR="005E42A9" w:rsidRPr="00C655A8" w:rsidRDefault="005E42A9"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insurer </w:t>
            </w:r>
            <w:r w:rsidR="001C5447" w:rsidRPr="00C655A8">
              <w:rPr>
                <w:rFonts w:ascii="Times New Roman" w:hAnsi="Times New Roman" w:cs="Times New Roman"/>
                <w:i/>
                <w:iCs/>
                <w:sz w:val="20"/>
                <w:szCs w:val="20"/>
              </w:rPr>
              <w:t xml:space="preserve">in calculation of solvency margin, excluded funds held beyond required solvency margin, </w:t>
            </w:r>
            <w:r w:rsidR="001D11DF" w:rsidRPr="00C655A8">
              <w:rPr>
                <w:rFonts w:ascii="Times New Roman" w:hAnsi="Times New Roman" w:cs="Times New Roman"/>
                <w:i/>
                <w:iCs/>
                <w:sz w:val="20"/>
                <w:szCs w:val="20"/>
              </w:rPr>
              <w:t>subject to other provision of the Act</w:t>
            </w:r>
            <w:r w:rsidRPr="00C655A8">
              <w:rPr>
                <w:rFonts w:ascii="Times New Roman" w:hAnsi="Times New Roman" w:cs="Times New Roman"/>
                <w:i/>
                <w:iCs/>
                <w:sz w:val="20"/>
                <w:szCs w:val="20"/>
              </w:rPr>
              <w:t>?</w:t>
            </w:r>
          </w:p>
          <w:p w:rsidR="00C20F4B" w:rsidRPr="00C655A8" w:rsidRDefault="00C20F4B" w:rsidP="00622828">
            <w:pPr>
              <w:pStyle w:val="ListParagraph"/>
              <w:spacing w:line="276" w:lineRule="auto"/>
              <w:rPr>
                <w:rFonts w:ascii="Times New Roman" w:hAnsi="Times New Roman" w:cs="Times New Roman"/>
                <w:i/>
                <w:iCs/>
                <w:sz w:val="20"/>
                <w:szCs w:val="20"/>
              </w:rPr>
            </w:pPr>
          </w:p>
          <w:p w:rsidR="00C20F4B" w:rsidRPr="00C655A8" w:rsidRDefault="00C20F4B"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Have the increase</w:t>
            </w:r>
            <w:r w:rsidR="00F877ED" w:rsidRPr="00C655A8">
              <w:rPr>
                <w:rFonts w:ascii="Times New Roman" w:hAnsi="Times New Roman" w:cs="Times New Roman"/>
                <w:i/>
                <w:iCs/>
                <w:sz w:val="20"/>
                <w:szCs w:val="20"/>
              </w:rPr>
              <w:t xml:space="preserve"> </w:t>
            </w:r>
            <w:r w:rsidR="00C0307F" w:rsidRPr="00C655A8">
              <w:rPr>
                <w:rFonts w:ascii="Times New Roman" w:hAnsi="Times New Roman" w:cs="Times New Roman"/>
                <w:i/>
                <w:iCs/>
                <w:sz w:val="20"/>
                <w:szCs w:val="20"/>
              </w:rPr>
              <w:t xml:space="preserve">during the quarter, </w:t>
            </w:r>
            <w:r w:rsidR="00786BB4" w:rsidRPr="00C655A8">
              <w:rPr>
                <w:rFonts w:ascii="Times New Roman" w:hAnsi="Times New Roman" w:cs="Times New Roman"/>
                <w:i/>
                <w:iCs/>
                <w:sz w:val="20"/>
                <w:szCs w:val="20"/>
              </w:rPr>
              <w:t xml:space="preserve">in Shareholders’ funds </w:t>
            </w:r>
            <w:r w:rsidR="006D58CD" w:rsidRPr="00C655A8">
              <w:rPr>
                <w:rFonts w:ascii="Times New Roman" w:hAnsi="Times New Roman" w:cs="Times New Roman"/>
                <w:i/>
                <w:iCs/>
                <w:sz w:val="20"/>
                <w:szCs w:val="20"/>
              </w:rPr>
              <w:t xml:space="preserve">(other than income </w:t>
            </w:r>
            <w:r w:rsidR="00934BE1" w:rsidRPr="00C655A8">
              <w:rPr>
                <w:rFonts w:ascii="Times New Roman" w:hAnsi="Times New Roman" w:cs="Times New Roman"/>
                <w:i/>
                <w:iCs/>
                <w:sz w:val="20"/>
                <w:szCs w:val="20"/>
              </w:rPr>
              <w:t>from</w:t>
            </w:r>
            <w:r w:rsidR="006D58CD" w:rsidRPr="00C655A8">
              <w:rPr>
                <w:rFonts w:ascii="Times New Roman" w:hAnsi="Times New Roman" w:cs="Times New Roman"/>
                <w:i/>
                <w:iCs/>
                <w:sz w:val="20"/>
                <w:szCs w:val="20"/>
              </w:rPr>
              <w:t xml:space="preserve"> </w:t>
            </w:r>
            <w:r w:rsidR="005654C0" w:rsidRPr="00C655A8">
              <w:rPr>
                <w:rFonts w:ascii="Times New Roman" w:hAnsi="Times New Roman" w:cs="Times New Roman"/>
                <w:i/>
                <w:iCs/>
                <w:sz w:val="20"/>
                <w:szCs w:val="20"/>
              </w:rPr>
              <w:t>shareholders</w:t>
            </w:r>
            <w:r w:rsidR="006D58CD" w:rsidRPr="00C655A8">
              <w:rPr>
                <w:rFonts w:ascii="Times New Roman" w:hAnsi="Times New Roman" w:cs="Times New Roman"/>
                <w:i/>
                <w:iCs/>
                <w:sz w:val="20"/>
                <w:szCs w:val="20"/>
              </w:rPr>
              <w:t>’ investment</w:t>
            </w:r>
            <w:r w:rsidR="00786BB4" w:rsidRPr="00C655A8">
              <w:rPr>
                <w:rFonts w:ascii="Times New Roman" w:hAnsi="Times New Roman" w:cs="Times New Roman"/>
                <w:i/>
                <w:iCs/>
                <w:sz w:val="20"/>
                <w:szCs w:val="20"/>
              </w:rPr>
              <w:t>s</w:t>
            </w:r>
            <w:r w:rsidR="00810B2B" w:rsidRPr="00C655A8">
              <w:rPr>
                <w:rFonts w:ascii="Times New Roman" w:hAnsi="Times New Roman" w:cs="Times New Roman"/>
                <w:i/>
                <w:iCs/>
                <w:sz w:val="20"/>
                <w:szCs w:val="20"/>
              </w:rPr>
              <w:t>,</w:t>
            </w:r>
            <w:r w:rsidR="00F877ED" w:rsidRPr="00C655A8">
              <w:rPr>
                <w:rFonts w:ascii="Times New Roman" w:hAnsi="Times New Roman" w:cs="Times New Roman"/>
                <w:i/>
                <w:iCs/>
                <w:sz w:val="20"/>
                <w:szCs w:val="20"/>
              </w:rPr>
              <w:t xml:space="preserve"> </w:t>
            </w:r>
            <w:r w:rsidR="006D58CD" w:rsidRPr="00C655A8">
              <w:rPr>
                <w:rFonts w:ascii="Times New Roman" w:hAnsi="Times New Roman" w:cs="Times New Roman"/>
                <w:i/>
                <w:iCs/>
                <w:sz w:val="20"/>
                <w:szCs w:val="20"/>
                <w:u w:val="single"/>
              </w:rPr>
              <w:t>maintained in a separate custody account</w:t>
            </w:r>
            <w:r w:rsidR="006D58CD" w:rsidRPr="00C655A8">
              <w:rPr>
                <w:rFonts w:ascii="Times New Roman" w:hAnsi="Times New Roman" w:cs="Times New Roman"/>
                <w:i/>
                <w:iCs/>
                <w:sz w:val="20"/>
                <w:szCs w:val="20"/>
              </w:rPr>
              <w:t>)</w:t>
            </w:r>
            <w:r w:rsidRPr="00C655A8">
              <w:rPr>
                <w:rFonts w:ascii="Times New Roman" w:hAnsi="Times New Roman" w:cs="Times New Roman"/>
                <w:i/>
                <w:iCs/>
                <w:sz w:val="20"/>
                <w:szCs w:val="20"/>
              </w:rPr>
              <w:t xml:space="preserve"> held beyond solvency margin requirement, is supported by </w:t>
            </w:r>
            <w:r w:rsidR="00AD7334" w:rsidRPr="00C655A8">
              <w:rPr>
                <w:rFonts w:ascii="Times New Roman" w:hAnsi="Times New Roman" w:cs="Times New Roman"/>
                <w:i/>
                <w:iCs/>
                <w:sz w:val="20"/>
                <w:szCs w:val="20"/>
              </w:rPr>
              <w:t xml:space="preserve">Actuarial Valuation </w:t>
            </w:r>
            <w:r w:rsidR="00E41BB5" w:rsidRPr="00C655A8">
              <w:rPr>
                <w:rFonts w:ascii="Times New Roman" w:hAnsi="Times New Roman" w:cs="Times New Roman"/>
                <w:b/>
                <w:i/>
                <w:iCs/>
                <w:sz w:val="20"/>
                <w:szCs w:val="20"/>
              </w:rPr>
              <w:t xml:space="preserve">certified </w:t>
            </w:r>
            <w:r w:rsidR="00E41BB5" w:rsidRPr="00C655A8">
              <w:rPr>
                <w:rFonts w:ascii="Times New Roman" w:hAnsi="Times New Roman" w:cs="Times New Roman"/>
                <w:i/>
                <w:iCs/>
                <w:sz w:val="20"/>
                <w:szCs w:val="20"/>
              </w:rPr>
              <w:t>by the</w:t>
            </w:r>
            <w:r w:rsidR="00E41BB5" w:rsidRPr="00C655A8">
              <w:rPr>
                <w:rFonts w:ascii="Times New Roman" w:hAnsi="Times New Roman" w:cs="Times New Roman"/>
                <w:b/>
                <w:i/>
                <w:iCs/>
                <w:sz w:val="20"/>
                <w:szCs w:val="20"/>
              </w:rPr>
              <w:t xml:space="preserve"> Appointed Actuary</w:t>
            </w:r>
            <w:r w:rsidR="00E41BB5" w:rsidRPr="00C655A8">
              <w:rPr>
                <w:rFonts w:ascii="Times New Roman" w:hAnsi="Times New Roman" w:cs="Times New Roman"/>
                <w:i/>
                <w:iCs/>
                <w:sz w:val="20"/>
                <w:szCs w:val="20"/>
              </w:rPr>
              <w:t>?</w:t>
            </w:r>
            <w:r w:rsidR="00C47E33" w:rsidRPr="00C655A8">
              <w:rPr>
                <w:rFonts w:ascii="Times New Roman" w:hAnsi="Times New Roman" w:cs="Times New Roman"/>
                <w:i/>
                <w:iCs/>
                <w:sz w:val="20"/>
                <w:szCs w:val="20"/>
              </w:rPr>
              <w:t xml:space="preserve"> [annex </w:t>
            </w:r>
            <w:r w:rsidR="004143DD" w:rsidRPr="00C655A8">
              <w:rPr>
                <w:rFonts w:ascii="Times New Roman" w:hAnsi="Times New Roman" w:cs="Times New Roman"/>
                <w:i/>
                <w:iCs/>
                <w:sz w:val="20"/>
                <w:szCs w:val="20"/>
              </w:rPr>
              <w:t xml:space="preserve">a copy of </w:t>
            </w:r>
            <w:r w:rsidR="00C47E33" w:rsidRPr="00C655A8">
              <w:rPr>
                <w:rFonts w:ascii="Times New Roman" w:hAnsi="Times New Roman" w:cs="Times New Roman"/>
                <w:i/>
                <w:iCs/>
                <w:sz w:val="20"/>
                <w:szCs w:val="20"/>
              </w:rPr>
              <w:t xml:space="preserve">Appointed Actuary’s Certificate </w:t>
            </w:r>
            <w:r w:rsidR="00C47E33" w:rsidRPr="00C655A8">
              <w:rPr>
                <w:rFonts w:ascii="Times New Roman" w:hAnsi="Times New Roman" w:cs="Times New Roman"/>
                <w:i/>
                <w:iCs/>
                <w:sz w:val="20"/>
                <w:szCs w:val="20"/>
                <w:u w:val="single"/>
              </w:rPr>
              <w:t>to this return</w:t>
            </w:r>
            <w:r w:rsidR="00C47E33" w:rsidRPr="00C655A8">
              <w:rPr>
                <w:rFonts w:ascii="Times New Roman" w:hAnsi="Times New Roman" w:cs="Times New Roman"/>
                <w:i/>
                <w:iCs/>
                <w:sz w:val="20"/>
                <w:szCs w:val="20"/>
              </w:rPr>
              <w:t>]</w:t>
            </w:r>
          </w:p>
          <w:p w:rsidR="00D44310" w:rsidRPr="00C655A8" w:rsidRDefault="00D44310" w:rsidP="00E8228E">
            <w:pPr>
              <w:rPr>
                <w:rFonts w:ascii="Times New Roman" w:hAnsi="Times New Roman" w:cs="Times New Roman"/>
                <w:i/>
                <w:iCs/>
                <w:sz w:val="20"/>
                <w:szCs w:val="20"/>
              </w:rPr>
            </w:pPr>
          </w:p>
          <w:p w:rsidR="00814D28" w:rsidRPr="00C655A8" w:rsidRDefault="00BA2AA6"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sz w:val="20"/>
                <w:szCs w:val="20"/>
              </w:rPr>
              <w:t>H</w:t>
            </w:r>
            <w:r w:rsidR="005C4576" w:rsidRPr="00C655A8">
              <w:rPr>
                <w:rFonts w:ascii="Times New Roman" w:hAnsi="Times New Roman" w:cs="Times New Roman"/>
                <w:i/>
                <w:sz w:val="20"/>
                <w:szCs w:val="20"/>
              </w:rPr>
              <w:t xml:space="preserve">as the </w:t>
            </w:r>
            <w:r w:rsidR="00727971" w:rsidRPr="00C655A8">
              <w:rPr>
                <w:rFonts w:ascii="Times New Roman" w:hAnsi="Times New Roman" w:cs="Times New Roman"/>
                <w:i/>
                <w:sz w:val="20"/>
                <w:szCs w:val="20"/>
              </w:rPr>
              <w:t xml:space="preserve">Board </w:t>
            </w:r>
            <w:r w:rsidRPr="00C655A8">
              <w:rPr>
                <w:rFonts w:ascii="Times New Roman" w:hAnsi="Times New Roman" w:cs="Times New Roman"/>
                <w:i/>
                <w:sz w:val="20"/>
                <w:szCs w:val="20"/>
              </w:rPr>
              <w:t>reviewed (</w:t>
            </w:r>
            <w:r w:rsidR="009E5D24" w:rsidRPr="00C655A8">
              <w:rPr>
                <w:rFonts w:ascii="Times New Roman" w:hAnsi="Times New Roman" w:cs="Times New Roman"/>
                <w:i/>
                <w:sz w:val="20"/>
                <w:szCs w:val="20"/>
              </w:rPr>
              <w:t xml:space="preserve">both life and </w:t>
            </w:r>
            <w:r w:rsidR="009B0C73" w:rsidRPr="00C655A8">
              <w:rPr>
                <w:rFonts w:ascii="Times New Roman" w:hAnsi="Times New Roman" w:cs="Times New Roman"/>
                <w:i/>
                <w:sz w:val="20"/>
                <w:szCs w:val="20"/>
              </w:rPr>
              <w:t>General</w:t>
            </w:r>
            <w:r w:rsidR="009E5D24" w:rsidRPr="00C655A8">
              <w:rPr>
                <w:rFonts w:ascii="Times New Roman" w:hAnsi="Times New Roman" w:cs="Times New Roman"/>
                <w:i/>
                <w:sz w:val="20"/>
                <w:szCs w:val="20"/>
              </w:rPr>
              <w:t xml:space="preserve"> </w:t>
            </w:r>
            <w:r w:rsidR="00B54700" w:rsidRPr="00C655A8">
              <w:rPr>
                <w:rFonts w:ascii="Times New Roman" w:hAnsi="Times New Roman" w:cs="Times New Roman"/>
                <w:i/>
                <w:sz w:val="20"/>
                <w:szCs w:val="20"/>
              </w:rPr>
              <w:t>Insurers</w:t>
            </w:r>
            <w:r w:rsidRPr="00C655A8">
              <w:rPr>
                <w:rFonts w:ascii="Times New Roman" w:hAnsi="Times New Roman" w:cs="Times New Roman"/>
                <w:i/>
                <w:sz w:val="20"/>
                <w:szCs w:val="20"/>
              </w:rPr>
              <w:t>)</w:t>
            </w:r>
            <w:r w:rsidR="0043296A" w:rsidRPr="00C655A8">
              <w:rPr>
                <w:rFonts w:ascii="Times New Roman" w:hAnsi="Times New Roman" w:cs="Times New Roman"/>
                <w:i/>
                <w:sz w:val="20"/>
                <w:szCs w:val="20"/>
              </w:rPr>
              <w:t xml:space="preserve"> </w:t>
            </w:r>
            <w:r w:rsidR="005C4576" w:rsidRPr="00C655A8">
              <w:rPr>
                <w:rFonts w:ascii="Times New Roman" w:hAnsi="Times New Roman" w:cs="Times New Roman"/>
                <w:i/>
                <w:sz w:val="20"/>
                <w:szCs w:val="20"/>
              </w:rPr>
              <w:t xml:space="preserve">during the </w:t>
            </w:r>
            <w:r w:rsidR="00DE5ED9" w:rsidRPr="00C655A8">
              <w:rPr>
                <w:rFonts w:ascii="Times New Roman" w:hAnsi="Times New Roman" w:cs="Times New Roman"/>
                <w:i/>
                <w:sz w:val="20"/>
                <w:szCs w:val="20"/>
              </w:rPr>
              <w:t xml:space="preserve">previous </w:t>
            </w:r>
            <w:r w:rsidR="005C4576" w:rsidRPr="00C655A8">
              <w:rPr>
                <w:rFonts w:ascii="Times New Roman" w:hAnsi="Times New Roman" w:cs="Times New Roman"/>
                <w:i/>
                <w:sz w:val="20"/>
                <w:szCs w:val="20"/>
              </w:rPr>
              <w:t xml:space="preserve">quarter </w:t>
            </w:r>
            <w:r w:rsidR="00C02749" w:rsidRPr="00C655A8">
              <w:rPr>
                <w:rFonts w:ascii="Times New Roman" w:hAnsi="Times New Roman" w:cs="Times New Roman"/>
                <w:i/>
                <w:sz w:val="20"/>
                <w:szCs w:val="20"/>
              </w:rPr>
              <w:t>the performance</w:t>
            </w:r>
            <w:r w:rsidR="00DF400D" w:rsidRPr="00C655A8">
              <w:rPr>
                <w:rFonts w:ascii="Times New Roman" w:hAnsi="Times New Roman" w:cs="Times New Roman"/>
                <w:i/>
                <w:sz w:val="20"/>
                <w:szCs w:val="20"/>
              </w:rPr>
              <w:t xml:space="preserve"> </w:t>
            </w:r>
            <w:r w:rsidR="006F09F3" w:rsidRPr="00C655A8">
              <w:rPr>
                <w:rFonts w:ascii="Times New Roman" w:hAnsi="Times New Roman" w:cs="Times New Roman"/>
                <w:i/>
                <w:sz w:val="20"/>
                <w:szCs w:val="20"/>
              </w:rPr>
              <w:t>of product</w:t>
            </w:r>
            <w:r w:rsidR="00C02749" w:rsidRPr="00C655A8">
              <w:rPr>
                <w:rFonts w:ascii="Times New Roman" w:hAnsi="Times New Roman" w:cs="Times New Roman"/>
                <w:i/>
                <w:sz w:val="20"/>
                <w:szCs w:val="20"/>
              </w:rPr>
              <w:t>s</w:t>
            </w:r>
            <w:r w:rsidR="00252B5C" w:rsidRPr="00C655A8">
              <w:rPr>
                <w:rFonts w:ascii="Times New Roman" w:hAnsi="Times New Roman" w:cs="Times New Roman"/>
                <w:i/>
                <w:sz w:val="20"/>
                <w:szCs w:val="20"/>
              </w:rPr>
              <w:t xml:space="preserve"> </w:t>
            </w:r>
            <w:r w:rsidR="00997B19" w:rsidRPr="00C655A8">
              <w:rPr>
                <w:rFonts w:ascii="Times New Roman" w:hAnsi="Times New Roman" w:cs="Times New Roman"/>
                <w:i/>
                <w:sz w:val="20"/>
                <w:szCs w:val="20"/>
              </w:rPr>
              <w:t>[</w:t>
            </w:r>
            <w:r w:rsidR="00997B19" w:rsidRPr="00C655A8">
              <w:rPr>
                <w:rFonts w:ascii="Times New Roman" w:hAnsi="Times New Roman" w:cs="Times New Roman"/>
                <w:i/>
                <w:sz w:val="20"/>
                <w:szCs w:val="20"/>
                <w:u w:val="single"/>
              </w:rPr>
              <w:t xml:space="preserve">at </w:t>
            </w:r>
            <w:r w:rsidR="001312AE" w:rsidRPr="00C655A8">
              <w:rPr>
                <w:rFonts w:ascii="Times New Roman" w:hAnsi="Times New Roman" w:cs="Times New Roman"/>
                <w:i/>
                <w:sz w:val="20"/>
                <w:szCs w:val="20"/>
                <w:u w:val="single"/>
              </w:rPr>
              <w:t xml:space="preserve">line of </w:t>
            </w:r>
            <w:r w:rsidR="00C436BD" w:rsidRPr="00C655A8">
              <w:rPr>
                <w:rFonts w:ascii="Times New Roman" w:hAnsi="Times New Roman" w:cs="Times New Roman"/>
                <w:i/>
                <w:sz w:val="20"/>
                <w:szCs w:val="20"/>
                <w:u w:val="single"/>
              </w:rPr>
              <w:t xml:space="preserve">business </w:t>
            </w:r>
            <w:r w:rsidR="00997B19" w:rsidRPr="00C655A8">
              <w:rPr>
                <w:rFonts w:ascii="Times New Roman" w:hAnsi="Times New Roman" w:cs="Times New Roman"/>
                <w:i/>
                <w:sz w:val="20"/>
                <w:szCs w:val="20"/>
                <w:u w:val="single"/>
              </w:rPr>
              <w:t xml:space="preserve">level </w:t>
            </w:r>
            <w:r w:rsidR="00C436BD" w:rsidRPr="00C655A8">
              <w:rPr>
                <w:rFonts w:ascii="Times New Roman" w:hAnsi="Times New Roman" w:cs="Times New Roman"/>
                <w:i/>
                <w:sz w:val="20"/>
                <w:szCs w:val="20"/>
                <w:u w:val="single"/>
              </w:rPr>
              <w:t>in the</w:t>
            </w:r>
            <w:r w:rsidR="00997B19" w:rsidRPr="00C655A8">
              <w:rPr>
                <w:rFonts w:ascii="Times New Roman" w:hAnsi="Times New Roman" w:cs="Times New Roman"/>
                <w:i/>
                <w:sz w:val="20"/>
                <w:szCs w:val="20"/>
                <w:u w:val="single"/>
              </w:rPr>
              <w:t xml:space="preserve"> case of </w:t>
            </w:r>
            <w:r w:rsidR="00BF30F0" w:rsidRPr="00C655A8">
              <w:rPr>
                <w:rFonts w:ascii="Times New Roman" w:hAnsi="Times New Roman" w:cs="Times New Roman"/>
                <w:i/>
                <w:sz w:val="20"/>
                <w:szCs w:val="20"/>
              </w:rPr>
              <w:t xml:space="preserve">General Insurer including an insurer carrying on business of </w:t>
            </w:r>
            <w:r w:rsidR="00BF30F0" w:rsidRPr="00C655A8">
              <w:rPr>
                <w:rFonts w:ascii="Times New Roman" w:hAnsi="Times New Roman" w:cs="Times New Roman"/>
                <w:i/>
                <w:sz w:val="20"/>
                <w:szCs w:val="20"/>
              </w:rPr>
              <w:lastRenderedPageBreak/>
              <w:t>re-insurance or health insurance</w:t>
            </w:r>
            <w:r w:rsidR="00FE7F7F" w:rsidRPr="00C655A8">
              <w:rPr>
                <w:rFonts w:ascii="Times New Roman" w:hAnsi="Times New Roman" w:cs="Times New Roman"/>
                <w:i/>
                <w:sz w:val="20"/>
                <w:szCs w:val="20"/>
              </w:rPr>
              <w:t>]?</w:t>
            </w:r>
          </w:p>
          <w:p w:rsidR="00FE7F7F" w:rsidRPr="00C655A8" w:rsidRDefault="00FE7F7F" w:rsidP="00FE7F7F">
            <w:pPr>
              <w:pStyle w:val="ListParagraph"/>
              <w:rPr>
                <w:rFonts w:ascii="Times New Roman" w:hAnsi="Times New Roman" w:cs="Times New Roman"/>
                <w:i/>
                <w:iCs/>
                <w:sz w:val="20"/>
                <w:szCs w:val="20"/>
              </w:rPr>
            </w:pPr>
          </w:p>
          <w:p w:rsidR="00E22D6E" w:rsidRPr="00C655A8" w:rsidRDefault="00FE7F7F"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Has the Board</w:t>
            </w:r>
            <w:r w:rsidR="00292EEA" w:rsidRPr="00C655A8">
              <w:rPr>
                <w:rFonts w:ascii="Times New Roman" w:hAnsi="Times New Roman" w:cs="Times New Roman"/>
                <w:i/>
                <w:iCs/>
                <w:sz w:val="20"/>
                <w:szCs w:val="20"/>
              </w:rPr>
              <w:t xml:space="preserve">, during the </w:t>
            </w:r>
            <w:r w:rsidR="003411D8" w:rsidRPr="00C655A8">
              <w:rPr>
                <w:rFonts w:ascii="Times New Roman" w:hAnsi="Times New Roman" w:cs="Times New Roman"/>
                <w:i/>
                <w:iCs/>
                <w:sz w:val="20"/>
                <w:szCs w:val="20"/>
              </w:rPr>
              <w:t xml:space="preserve">previous </w:t>
            </w:r>
            <w:r w:rsidR="00292EEA" w:rsidRPr="00C655A8">
              <w:rPr>
                <w:rFonts w:ascii="Times New Roman" w:hAnsi="Times New Roman" w:cs="Times New Roman"/>
                <w:i/>
                <w:iCs/>
                <w:sz w:val="20"/>
                <w:szCs w:val="20"/>
              </w:rPr>
              <w:t>Quarter,</w:t>
            </w:r>
            <w:r w:rsidRPr="00C655A8">
              <w:rPr>
                <w:rFonts w:ascii="Times New Roman" w:hAnsi="Times New Roman" w:cs="Times New Roman"/>
                <w:i/>
                <w:iCs/>
                <w:sz w:val="20"/>
                <w:szCs w:val="20"/>
              </w:rPr>
              <w:t xml:space="preserve"> reviewed </w:t>
            </w:r>
            <w:r w:rsidR="00641A6F" w:rsidRPr="00C655A8">
              <w:rPr>
                <w:rFonts w:ascii="Times New Roman" w:hAnsi="Times New Roman" w:cs="Times New Roman"/>
                <w:i/>
                <w:iCs/>
                <w:sz w:val="20"/>
                <w:szCs w:val="20"/>
              </w:rPr>
              <w:t xml:space="preserve">(both life and non-life insurers) </w:t>
            </w:r>
            <w:r w:rsidRPr="00C655A8">
              <w:rPr>
                <w:rFonts w:ascii="Times New Roman" w:hAnsi="Times New Roman" w:cs="Times New Roman"/>
                <w:i/>
                <w:iCs/>
                <w:sz w:val="20"/>
                <w:szCs w:val="20"/>
              </w:rPr>
              <w:t>the performance of investments</w:t>
            </w:r>
            <w:r w:rsidR="00641A6F" w:rsidRPr="00C655A8">
              <w:rPr>
                <w:rFonts w:ascii="Times New Roman" w:hAnsi="Times New Roman" w:cs="Times New Roman"/>
                <w:i/>
                <w:iCs/>
                <w:sz w:val="20"/>
                <w:szCs w:val="20"/>
              </w:rPr>
              <w:t>?</w:t>
            </w:r>
            <w:r w:rsidR="007A2CE1" w:rsidRPr="00C655A8">
              <w:rPr>
                <w:rFonts w:ascii="Times New Roman" w:hAnsi="Times New Roman" w:cs="Times New Roman"/>
                <w:i/>
                <w:iCs/>
                <w:sz w:val="20"/>
                <w:szCs w:val="20"/>
              </w:rPr>
              <w:t>[</w:t>
            </w:r>
            <w:r w:rsidR="007A2CE1" w:rsidRPr="00C655A8">
              <w:rPr>
                <w:rFonts w:ascii="Times New Roman" w:hAnsi="Times New Roman" w:cs="Times New Roman"/>
                <w:b/>
                <w:i/>
                <w:iCs/>
                <w:sz w:val="20"/>
                <w:szCs w:val="20"/>
              </w:rPr>
              <w:t>the review i</w:t>
            </w:r>
            <w:r w:rsidR="00641A6F" w:rsidRPr="00C655A8">
              <w:rPr>
                <w:rFonts w:ascii="Times New Roman" w:hAnsi="Times New Roman" w:cs="Times New Roman"/>
                <w:b/>
                <w:i/>
                <w:iCs/>
                <w:sz w:val="20"/>
                <w:szCs w:val="20"/>
              </w:rPr>
              <w:t xml:space="preserve">n the case of life insurers should cover </w:t>
            </w:r>
            <w:r w:rsidRPr="00C655A8">
              <w:rPr>
                <w:rFonts w:ascii="Times New Roman" w:hAnsi="Times New Roman" w:cs="Times New Roman"/>
                <w:b/>
                <w:i/>
                <w:iCs/>
                <w:sz w:val="20"/>
                <w:szCs w:val="20"/>
              </w:rPr>
              <w:t xml:space="preserve">both Non-Linked and Linked </w:t>
            </w:r>
            <w:r w:rsidR="00641A6F" w:rsidRPr="00C655A8">
              <w:rPr>
                <w:rFonts w:ascii="Times New Roman" w:hAnsi="Times New Roman" w:cs="Times New Roman"/>
                <w:b/>
                <w:i/>
                <w:iCs/>
                <w:sz w:val="20"/>
                <w:szCs w:val="20"/>
              </w:rPr>
              <w:t xml:space="preserve">funds </w:t>
            </w:r>
            <w:r w:rsidRPr="00C655A8">
              <w:rPr>
                <w:rFonts w:ascii="Times New Roman" w:hAnsi="Times New Roman" w:cs="Times New Roman"/>
                <w:b/>
                <w:i/>
                <w:iCs/>
                <w:sz w:val="20"/>
                <w:szCs w:val="20"/>
              </w:rPr>
              <w:t>[SFIN] level</w:t>
            </w:r>
            <w:r w:rsidR="007A2CE1" w:rsidRPr="00C655A8">
              <w:rPr>
                <w:rFonts w:ascii="Times New Roman" w:hAnsi="Times New Roman" w:cs="Times New Roman"/>
                <w:i/>
                <w:iCs/>
                <w:sz w:val="20"/>
                <w:szCs w:val="20"/>
              </w:rPr>
              <w:t>]</w:t>
            </w:r>
          </w:p>
          <w:p w:rsidR="002D6A14" w:rsidRPr="00C655A8" w:rsidRDefault="002D6A14" w:rsidP="002D6A14">
            <w:pPr>
              <w:pStyle w:val="ListParagraph"/>
              <w:rPr>
                <w:rFonts w:ascii="Times New Roman" w:hAnsi="Times New Roman" w:cs="Times New Roman"/>
                <w:i/>
                <w:iCs/>
                <w:sz w:val="20"/>
                <w:szCs w:val="20"/>
              </w:rPr>
            </w:pPr>
          </w:p>
          <w:p w:rsidR="002D6A14" w:rsidRPr="00C655A8" w:rsidRDefault="002D6A14"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Has the Insurer placed before the Board, as a part of the Agenda, the minimum information specified in Circular / Guidelines issued by the Authority</w:t>
            </w:r>
            <w:r w:rsidR="004C682B" w:rsidRPr="00C655A8">
              <w:rPr>
                <w:rFonts w:ascii="Times New Roman" w:hAnsi="Times New Roman" w:cs="Times New Roman"/>
                <w:i/>
                <w:iCs/>
                <w:sz w:val="20"/>
                <w:szCs w:val="20"/>
              </w:rPr>
              <w:t xml:space="preserve"> </w:t>
            </w:r>
            <w:r w:rsidR="001869B9" w:rsidRPr="00C655A8">
              <w:rPr>
                <w:rFonts w:ascii="Times New Roman" w:hAnsi="Times New Roman" w:cs="Times New Roman"/>
                <w:i/>
                <w:iCs/>
                <w:sz w:val="20"/>
                <w:szCs w:val="20"/>
              </w:rPr>
              <w:t>(on points 1</w:t>
            </w:r>
            <w:r w:rsidR="009B0C73" w:rsidRPr="00C655A8">
              <w:rPr>
                <w:rFonts w:ascii="Times New Roman" w:hAnsi="Times New Roman" w:cs="Times New Roman"/>
                <w:i/>
                <w:iCs/>
                <w:sz w:val="20"/>
                <w:szCs w:val="20"/>
              </w:rPr>
              <w:t>5</w:t>
            </w:r>
            <w:r w:rsidR="001869B9" w:rsidRPr="00C655A8">
              <w:rPr>
                <w:rFonts w:ascii="Times New Roman" w:hAnsi="Times New Roman" w:cs="Times New Roman"/>
                <w:i/>
                <w:iCs/>
                <w:sz w:val="20"/>
                <w:szCs w:val="20"/>
              </w:rPr>
              <w:t xml:space="preserve"> and 1</w:t>
            </w:r>
            <w:r w:rsidR="009B0C73" w:rsidRPr="00C655A8">
              <w:rPr>
                <w:rFonts w:ascii="Times New Roman" w:hAnsi="Times New Roman" w:cs="Times New Roman"/>
                <w:i/>
                <w:iCs/>
                <w:sz w:val="20"/>
                <w:szCs w:val="20"/>
              </w:rPr>
              <w:t>6</w:t>
            </w:r>
            <w:r w:rsidR="001869B9" w:rsidRPr="00C655A8">
              <w:rPr>
                <w:rFonts w:ascii="Times New Roman" w:hAnsi="Times New Roman" w:cs="Times New Roman"/>
                <w:i/>
                <w:iCs/>
                <w:sz w:val="20"/>
                <w:szCs w:val="20"/>
              </w:rPr>
              <w:t xml:space="preserve"> above) </w:t>
            </w:r>
            <w:r w:rsidR="00F41541" w:rsidRPr="00C655A8">
              <w:rPr>
                <w:rFonts w:ascii="Times New Roman" w:hAnsi="Times New Roman" w:cs="Times New Roman"/>
                <w:i/>
                <w:iCs/>
                <w:sz w:val="20"/>
                <w:szCs w:val="20"/>
              </w:rPr>
              <w:t>on performance of investments and performance of products?</w:t>
            </w:r>
          </w:p>
          <w:p w:rsidR="00D8242B" w:rsidRPr="00C655A8" w:rsidRDefault="00D8242B" w:rsidP="00D8242B">
            <w:pPr>
              <w:pStyle w:val="ListParagraph"/>
              <w:rPr>
                <w:rFonts w:ascii="Times New Roman" w:hAnsi="Times New Roman" w:cs="Times New Roman"/>
                <w:i/>
                <w:iCs/>
                <w:sz w:val="20"/>
                <w:szCs w:val="20"/>
              </w:rPr>
            </w:pPr>
          </w:p>
          <w:p w:rsidR="00D8242B" w:rsidRPr="00C655A8" w:rsidRDefault="00D8242B"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Has the Insurer placed before the Board, as part of the Agenda the following:</w:t>
            </w:r>
          </w:p>
          <w:p w:rsidR="00D8242B" w:rsidRPr="00C655A8" w:rsidRDefault="00D8242B" w:rsidP="00D8242B">
            <w:pPr>
              <w:spacing w:line="276" w:lineRule="auto"/>
              <w:contextualSpacing/>
              <w:jc w:val="both"/>
              <w:rPr>
                <w:rFonts w:ascii="Times New Roman" w:hAnsi="Times New Roman" w:cs="Times New Roman"/>
                <w:i/>
                <w:iCs/>
                <w:sz w:val="20"/>
                <w:szCs w:val="20"/>
              </w:rPr>
            </w:pPr>
          </w:p>
          <w:p w:rsidR="00B8033E" w:rsidRPr="00C655A8" w:rsidRDefault="00543ED5" w:rsidP="00115F26">
            <w:pPr>
              <w:numPr>
                <w:ilvl w:val="1"/>
                <w:numId w:val="12"/>
              </w:numPr>
              <w:spacing w:line="312" w:lineRule="auto"/>
              <w:ind w:left="691" w:hanging="28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All investments made out of Controlled Fund / assets falling under “Other Investments”?</w:t>
            </w:r>
          </w:p>
          <w:p w:rsidR="006F5479" w:rsidRPr="00C655A8" w:rsidRDefault="006F5479" w:rsidP="00115F26">
            <w:pPr>
              <w:numPr>
                <w:ilvl w:val="1"/>
                <w:numId w:val="12"/>
              </w:numPr>
              <w:spacing w:line="312" w:lineRule="auto"/>
              <w:ind w:left="691" w:hanging="28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All investments made in “All India Financial Institutions, recognized as such by RBI, carrying a rating of less than AA and classified as Approved Investments?</w:t>
            </w:r>
          </w:p>
          <w:p w:rsidR="006F5479" w:rsidRPr="00C655A8" w:rsidRDefault="006F5479" w:rsidP="003C506D">
            <w:pPr>
              <w:numPr>
                <w:ilvl w:val="1"/>
                <w:numId w:val="12"/>
              </w:numPr>
              <w:spacing w:line="312" w:lineRule="auto"/>
              <w:ind w:left="691" w:hanging="28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Details of Analysis, review of NPA details are part of Agenda?</w:t>
            </w:r>
          </w:p>
          <w:p w:rsidR="00E22D6E" w:rsidRPr="00C655A8" w:rsidRDefault="00E22D6E" w:rsidP="00E22D6E">
            <w:pPr>
              <w:pStyle w:val="ListParagraph"/>
              <w:rPr>
                <w:rFonts w:ascii="Times New Roman" w:hAnsi="Times New Roman" w:cs="Times New Roman"/>
                <w:i/>
                <w:sz w:val="20"/>
                <w:szCs w:val="20"/>
              </w:rPr>
            </w:pPr>
          </w:p>
          <w:p w:rsidR="00995F37" w:rsidRPr="00C655A8" w:rsidRDefault="00B05A62" w:rsidP="00CA1634">
            <w:pPr>
              <w:numPr>
                <w:ilvl w:val="0"/>
                <w:numId w:val="12"/>
              </w:numPr>
              <w:spacing w:line="312" w:lineRule="auto"/>
              <w:contextualSpacing/>
              <w:jc w:val="both"/>
              <w:rPr>
                <w:rFonts w:ascii="Times New Roman" w:hAnsi="Times New Roman" w:cs="Times New Roman"/>
                <w:b/>
                <w:i/>
                <w:iCs/>
                <w:sz w:val="20"/>
                <w:szCs w:val="20"/>
              </w:rPr>
            </w:pPr>
            <w:r w:rsidRPr="00C655A8">
              <w:rPr>
                <w:rFonts w:ascii="Times New Roman" w:hAnsi="Times New Roman" w:cs="Times New Roman"/>
                <w:i/>
                <w:iCs/>
                <w:sz w:val="20"/>
                <w:szCs w:val="20"/>
              </w:rPr>
              <w:t xml:space="preserve">Has the </w:t>
            </w:r>
            <w:r w:rsidR="002450C5" w:rsidRPr="00C655A8">
              <w:rPr>
                <w:rFonts w:ascii="Times New Roman" w:hAnsi="Times New Roman" w:cs="Times New Roman"/>
                <w:i/>
                <w:iCs/>
                <w:sz w:val="20"/>
                <w:szCs w:val="20"/>
              </w:rPr>
              <w:t>Standard Operating Procedure</w:t>
            </w:r>
            <w:r w:rsidR="006375A3" w:rsidRPr="00C655A8">
              <w:rPr>
                <w:rFonts w:ascii="Times New Roman" w:hAnsi="Times New Roman" w:cs="Times New Roman"/>
                <w:i/>
                <w:iCs/>
                <w:sz w:val="20"/>
                <w:szCs w:val="20"/>
              </w:rPr>
              <w:t xml:space="preserve"> </w:t>
            </w:r>
            <w:r w:rsidR="009B3FD9" w:rsidRPr="00C655A8">
              <w:rPr>
                <w:rFonts w:ascii="Times New Roman" w:hAnsi="Times New Roman" w:cs="Times New Roman"/>
                <w:b/>
                <w:i/>
                <w:iCs/>
                <w:sz w:val="20"/>
                <w:szCs w:val="20"/>
              </w:rPr>
              <w:t>(SOP)</w:t>
            </w:r>
            <w:r w:rsidR="00B054C2" w:rsidRPr="00C655A8">
              <w:rPr>
                <w:rFonts w:ascii="Times New Roman" w:hAnsi="Times New Roman" w:cs="Times New Roman"/>
                <w:b/>
                <w:i/>
                <w:iCs/>
                <w:sz w:val="20"/>
                <w:szCs w:val="20"/>
              </w:rPr>
              <w:t xml:space="preserve"> </w:t>
            </w:r>
            <w:r w:rsidRPr="00C655A8">
              <w:rPr>
                <w:rFonts w:ascii="Times New Roman" w:hAnsi="Times New Roman" w:cs="Times New Roman"/>
                <w:i/>
                <w:iCs/>
                <w:sz w:val="20"/>
                <w:szCs w:val="20"/>
              </w:rPr>
              <w:t>approved by the Inves</w:t>
            </w:r>
            <w:r w:rsidR="00995F37" w:rsidRPr="00C655A8">
              <w:rPr>
                <w:rFonts w:ascii="Times New Roman" w:hAnsi="Times New Roman" w:cs="Times New Roman"/>
                <w:i/>
                <w:iCs/>
                <w:sz w:val="20"/>
                <w:szCs w:val="20"/>
              </w:rPr>
              <w:t xml:space="preserve">tment Committee of the Insurer? </w:t>
            </w:r>
          </w:p>
          <w:p w:rsidR="00995F37" w:rsidRPr="00C655A8" w:rsidRDefault="00995F37" w:rsidP="00622828">
            <w:pPr>
              <w:spacing w:line="276" w:lineRule="auto"/>
              <w:ind w:left="360"/>
              <w:contextualSpacing/>
              <w:jc w:val="both"/>
              <w:rPr>
                <w:rFonts w:ascii="Times New Roman" w:hAnsi="Times New Roman" w:cs="Times New Roman"/>
                <w:b/>
                <w:i/>
                <w:iCs/>
                <w:sz w:val="20"/>
                <w:szCs w:val="20"/>
              </w:rPr>
            </w:pPr>
          </w:p>
          <w:p w:rsidR="00995F37" w:rsidRPr="00C655A8" w:rsidRDefault="00995F37" w:rsidP="00CA1634">
            <w:pPr>
              <w:numPr>
                <w:ilvl w:val="0"/>
                <w:numId w:val="12"/>
              </w:numPr>
              <w:spacing w:line="312" w:lineRule="auto"/>
              <w:contextualSpacing/>
              <w:jc w:val="both"/>
              <w:rPr>
                <w:rFonts w:ascii="Times New Roman" w:hAnsi="Times New Roman" w:cs="Times New Roman"/>
                <w:b/>
                <w:i/>
                <w:iCs/>
                <w:sz w:val="20"/>
                <w:szCs w:val="20"/>
              </w:rPr>
            </w:pPr>
            <w:r w:rsidRPr="00C655A8">
              <w:rPr>
                <w:rFonts w:ascii="Times New Roman" w:hAnsi="Times New Roman" w:cs="Times New Roman"/>
                <w:i/>
                <w:iCs/>
                <w:sz w:val="20"/>
                <w:szCs w:val="20"/>
              </w:rPr>
              <w:t xml:space="preserve">Does the </w:t>
            </w:r>
            <w:r w:rsidRPr="00C655A8">
              <w:rPr>
                <w:rFonts w:ascii="Times New Roman" w:hAnsi="Times New Roman" w:cs="Times New Roman"/>
                <w:b/>
                <w:i/>
                <w:iCs/>
                <w:sz w:val="20"/>
                <w:szCs w:val="20"/>
              </w:rPr>
              <w:t>SOP</w:t>
            </w:r>
            <w:r w:rsidRPr="00C655A8">
              <w:rPr>
                <w:rFonts w:ascii="Times New Roman" w:hAnsi="Times New Roman" w:cs="Times New Roman"/>
                <w:i/>
                <w:iCs/>
                <w:sz w:val="20"/>
                <w:szCs w:val="20"/>
              </w:rPr>
              <w:t xml:space="preserve">, for each ‘category of investment’ </w:t>
            </w:r>
            <w:r w:rsidRPr="00C655A8">
              <w:rPr>
                <w:rFonts w:ascii="Times New Roman" w:hAnsi="Times New Roman" w:cs="Times New Roman"/>
                <w:i/>
                <w:iCs/>
                <w:sz w:val="20"/>
                <w:szCs w:val="20"/>
                <w:u w:val="single"/>
              </w:rPr>
              <w:t>is same</w:t>
            </w:r>
            <w:r w:rsidR="0047578E" w:rsidRPr="00C655A8">
              <w:rPr>
                <w:rFonts w:ascii="Times New Roman" w:hAnsi="Times New Roman" w:cs="Times New Roman"/>
                <w:i/>
                <w:iCs/>
                <w:sz w:val="20"/>
                <w:szCs w:val="20"/>
              </w:rPr>
              <w:t xml:space="preserve"> </w:t>
            </w:r>
            <w:r w:rsidRPr="00C655A8">
              <w:rPr>
                <w:rFonts w:ascii="Times New Roman" w:hAnsi="Times New Roman" w:cs="Times New Roman"/>
                <w:b/>
                <w:i/>
                <w:iCs/>
                <w:sz w:val="20"/>
                <w:szCs w:val="20"/>
              </w:rPr>
              <w:t>across all fund(s)?</w:t>
            </w:r>
          </w:p>
          <w:p w:rsidR="007E01EA" w:rsidRPr="00C655A8" w:rsidRDefault="007E01EA" w:rsidP="00622828">
            <w:pPr>
              <w:spacing w:line="276" w:lineRule="auto"/>
              <w:contextualSpacing/>
              <w:jc w:val="both"/>
              <w:rPr>
                <w:rFonts w:ascii="Times New Roman" w:hAnsi="Times New Roman" w:cs="Times New Roman"/>
                <w:b/>
                <w:i/>
                <w:iCs/>
                <w:sz w:val="20"/>
                <w:szCs w:val="20"/>
              </w:rPr>
            </w:pPr>
          </w:p>
          <w:p w:rsidR="00EF2DBE" w:rsidRPr="00C655A8" w:rsidRDefault="00B856A2"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Does SOP of the Insurer, for “each” Category of Investment, </w:t>
            </w:r>
            <w:r w:rsidR="005A2C28" w:rsidRPr="00C655A8">
              <w:rPr>
                <w:rFonts w:ascii="Times New Roman" w:hAnsi="Times New Roman" w:cs="Times New Roman"/>
                <w:i/>
                <w:iCs/>
                <w:sz w:val="20"/>
                <w:szCs w:val="20"/>
              </w:rPr>
              <w:t xml:space="preserve">(as per </w:t>
            </w:r>
            <w:r w:rsidR="00D15DDD" w:rsidRPr="00C655A8">
              <w:rPr>
                <w:rFonts w:ascii="Times New Roman" w:hAnsi="Times New Roman" w:cs="Times New Roman"/>
                <w:i/>
                <w:iCs/>
                <w:sz w:val="20"/>
                <w:szCs w:val="20"/>
              </w:rPr>
              <w:t>Guidelines as amended from time to time,</w:t>
            </w:r>
            <w:r w:rsidR="005A2C28" w:rsidRPr="00C655A8">
              <w:rPr>
                <w:rFonts w:ascii="Times New Roman" w:hAnsi="Times New Roman" w:cs="Times New Roman"/>
                <w:i/>
                <w:iCs/>
                <w:sz w:val="20"/>
                <w:szCs w:val="20"/>
              </w:rPr>
              <w:t xml:space="preserve"> issued by the Authority) </w:t>
            </w:r>
            <w:r w:rsidRPr="00C655A8">
              <w:rPr>
                <w:rFonts w:ascii="Times New Roman" w:hAnsi="Times New Roman" w:cs="Times New Roman"/>
                <w:i/>
                <w:iCs/>
                <w:sz w:val="20"/>
                <w:szCs w:val="20"/>
              </w:rPr>
              <w:t xml:space="preserve">provide </w:t>
            </w:r>
            <w:r w:rsidR="009D5EEA" w:rsidRPr="00C655A8">
              <w:rPr>
                <w:rFonts w:ascii="Times New Roman" w:hAnsi="Times New Roman" w:cs="Times New Roman"/>
                <w:i/>
                <w:iCs/>
                <w:sz w:val="20"/>
                <w:szCs w:val="20"/>
              </w:rPr>
              <w:t xml:space="preserve">individual </w:t>
            </w:r>
            <w:r w:rsidRPr="00C655A8">
              <w:rPr>
                <w:rFonts w:ascii="Times New Roman" w:hAnsi="Times New Roman" w:cs="Times New Roman"/>
                <w:i/>
                <w:iCs/>
                <w:sz w:val="20"/>
                <w:szCs w:val="20"/>
              </w:rPr>
              <w:t xml:space="preserve">activities to be carried out in </w:t>
            </w:r>
            <w:r w:rsidR="00EF2DBE" w:rsidRPr="00C655A8">
              <w:rPr>
                <w:rFonts w:ascii="Times New Roman" w:hAnsi="Times New Roman" w:cs="Times New Roman"/>
                <w:i/>
                <w:iCs/>
                <w:sz w:val="20"/>
                <w:szCs w:val="20"/>
              </w:rPr>
              <w:t>Front, Mid and Back office</w:t>
            </w:r>
            <w:r w:rsidR="00696F22" w:rsidRPr="00C655A8">
              <w:rPr>
                <w:rFonts w:ascii="Times New Roman" w:hAnsi="Times New Roman" w:cs="Times New Roman"/>
                <w:i/>
                <w:iCs/>
                <w:sz w:val="20"/>
                <w:szCs w:val="20"/>
              </w:rPr>
              <w:t>?</w:t>
            </w:r>
          </w:p>
          <w:p w:rsidR="00EF2DBE" w:rsidRPr="00C655A8" w:rsidRDefault="00EF2DBE" w:rsidP="00EF2DBE">
            <w:pPr>
              <w:pStyle w:val="ListParagraph"/>
              <w:rPr>
                <w:rFonts w:ascii="Times New Roman" w:hAnsi="Times New Roman" w:cs="Times New Roman"/>
                <w:i/>
                <w:iCs/>
                <w:sz w:val="20"/>
                <w:szCs w:val="20"/>
              </w:rPr>
            </w:pPr>
          </w:p>
          <w:p w:rsidR="007E01EA" w:rsidRPr="00C655A8" w:rsidRDefault="007E01EA"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lastRenderedPageBreak/>
              <w:t>Have</w:t>
            </w:r>
            <w:r w:rsidRPr="00C655A8">
              <w:rPr>
                <w:rFonts w:ascii="Times New Roman" w:hAnsi="Times New Roman" w:cs="Times New Roman"/>
                <w:i/>
                <w:sz w:val="20"/>
                <w:szCs w:val="20"/>
              </w:rPr>
              <w:t xml:space="preserve"> all </w:t>
            </w:r>
            <w:r w:rsidR="00E53960" w:rsidRPr="00C655A8">
              <w:rPr>
                <w:rFonts w:ascii="Times New Roman" w:hAnsi="Times New Roman" w:cs="Times New Roman"/>
                <w:i/>
                <w:sz w:val="20"/>
                <w:szCs w:val="20"/>
              </w:rPr>
              <w:t>investments made</w:t>
            </w:r>
            <w:r w:rsidRPr="00C655A8">
              <w:rPr>
                <w:rFonts w:ascii="Times New Roman" w:hAnsi="Times New Roman" w:cs="Times New Roman"/>
                <w:i/>
                <w:sz w:val="20"/>
                <w:szCs w:val="20"/>
              </w:rPr>
              <w:t xml:space="preserve"> (100%) followed the IC approved SOP?</w:t>
            </w:r>
          </w:p>
          <w:p w:rsidR="008B499F" w:rsidRPr="00C655A8" w:rsidRDefault="008B499F" w:rsidP="00D15DDD">
            <w:pPr>
              <w:spacing w:line="276" w:lineRule="auto"/>
              <w:contextualSpacing/>
              <w:jc w:val="both"/>
              <w:rPr>
                <w:rFonts w:ascii="Times New Roman" w:hAnsi="Times New Roman" w:cs="Times New Roman"/>
                <w:i/>
                <w:iCs/>
                <w:sz w:val="20"/>
                <w:szCs w:val="20"/>
              </w:rPr>
            </w:pPr>
          </w:p>
          <w:p w:rsidR="00B05A62" w:rsidRPr="00C655A8" w:rsidRDefault="00B05A62"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Does the </w:t>
            </w:r>
            <w:r w:rsidR="002450C5" w:rsidRPr="00C655A8">
              <w:rPr>
                <w:rFonts w:ascii="Times New Roman" w:hAnsi="Times New Roman" w:cs="Times New Roman"/>
                <w:i/>
                <w:iCs/>
                <w:sz w:val="20"/>
                <w:szCs w:val="20"/>
              </w:rPr>
              <w:t xml:space="preserve">Investment </w:t>
            </w:r>
            <w:r w:rsidR="005042A2" w:rsidRPr="00C655A8">
              <w:rPr>
                <w:rFonts w:ascii="Times New Roman" w:hAnsi="Times New Roman" w:cs="Times New Roman"/>
                <w:i/>
                <w:iCs/>
                <w:sz w:val="20"/>
                <w:szCs w:val="20"/>
              </w:rPr>
              <w:t xml:space="preserve">made during the Quarter, </w:t>
            </w:r>
            <w:r w:rsidR="0078464B" w:rsidRPr="00C655A8">
              <w:rPr>
                <w:rFonts w:ascii="Times New Roman" w:hAnsi="Times New Roman" w:cs="Times New Roman"/>
                <w:i/>
                <w:iCs/>
                <w:sz w:val="20"/>
                <w:szCs w:val="20"/>
              </w:rPr>
              <w:t xml:space="preserve">are </w:t>
            </w:r>
            <w:r w:rsidR="0078464B" w:rsidRPr="00C655A8">
              <w:rPr>
                <w:rFonts w:ascii="Times New Roman" w:hAnsi="Times New Roman" w:cs="Times New Roman"/>
                <w:b/>
                <w:i/>
                <w:iCs/>
                <w:sz w:val="20"/>
                <w:szCs w:val="20"/>
              </w:rPr>
              <w:t>within</w:t>
            </w:r>
            <w:r w:rsidR="0078464B" w:rsidRPr="00C655A8">
              <w:rPr>
                <w:rFonts w:ascii="Times New Roman" w:hAnsi="Times New Roman" w:cs="Times New Roman"/>
                <w:i/>
                <w:iCs/>
                <w:sz w:val="20"/>
                <w:szCs w:val="20"/>
              </w:rPr>
              <w:t xml:space="preserve"> the exhaustive </w:t>
            </w:r>
            <w:r w:rsidR="002450C5" w:rsidRPr="00C655A8">
              <w:rPr>
                <w:rFonts w:ascii="Times New Roman" w:hAnsi="Times New Roman" w:cs="Times New Roman"/>
                <w:i/>
                <w:iCs/>
                <w:sz w:val="20"/>
                <w:szCs w:val="20"/>
              </w:rPr>
              <w:t>‘Categories of Investments’</w:t>
            </w:r>
            <w:r w:rsidR="00F877ED" w:rsidRPr="00C655A8">
              <w:rPr>
                <w:rFonts w:ascii="Times New Roman" w:hAnsi="Times New Roman" w:cs="Times New Roman"/>
                <w:i/>
                <w:iCs/>
                <w:sz w:val="20"/>
                <w:szCs w:val="20"/>
              </w:rPr>
              <w:t xml:space="preserve"> </w:t>
            </w:r>
            <w:r w:rsidR="00B23EF9" w:rsidRPr="00C655A8">
              <w:rPr>
                <w:rFonts w:ascii="Times New Roman" w:hAnsi="Times New Roman" w:cs="Times New Roman"/>
                <w:i/>
                <w:iCs/>
                <w:sz w:val="20"/>
                <w:szCs w:val="20"/>
              </w:rPr>
              <w:t>prescribed under Guidelines as amended from time to time</w:t>
            </w:r>
            <w:r w:rsidR="005042A2" w:rsidRPr="00C655A8">
              <w:rPr>
                <w:rFonts w:ascii="Times New Roman" w:hAnsi="Times New Roman" w:cs="Times New Roman"/>
                <w:i/>
                <w:iCs/>
                <w:sz w:val="20"/>
                <w:szCs w:val="20"/>
              </w:rPr>
              <w:t>?</w:t>
            </w:r>
          </w:p>
          <w:p w:rsidR="009501CE" w:rsidRPr="00C655A8" w:rsidRDefault="009501CE" w:rsidP="00622828">
            <w:pPr>
              <w:pStyle w:val="ListParagraph"/>
              <w:spacing w:line="276" w:lineRule="auto"/>
              <w:ind w:left="0"/>
              <w:rPr>
                <w:rFonts w:ascii="Times New Roman" w:hAnsi="Times New Roman" w:cs="Times New Roman"/>
                <w:i/>
                <w:iCs/>
                <w:sz w:val="20"/>
                <w:szCs w:val="20"/>
              </w:rPr>
            </w:pPr>
          </w:p>
          <w:p w:rsidR="005C2554" w:rsidRPr="00C655A8" w:rsidRDefault="007F0F85"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Has the Insurer during the Quarter taken Derivative position</w:t>
            </w:r>
            <w:r w:rsidR="00837414" w:rsidRPr="00C655A8">
              <w:rPr>
                <w:rFonts w:ascii="Times New Roman" w:hAnsi="Times New Roman" w:cs="Times New Roman"/>
                <w:i/>
                <w:iCs/>
                <w:sz w:val="20"/>
                <w:szCs w:val="20"/>
              </w:rPr>
              <w:t xml:space="preserve"> in </w:t>
            </w:r>
            <w:r w:rsidR="009F4AB0" w:rsidRPr="00C655A8">
              <w:rPr>
                <w:rFonts w:ascii="Times New Roman" w:hAnsi="Times New Roman" w:cs="Times New Roman"/>
                <w:i/>
                <w:iCs/>
                <w:sz w:val="20"/>
                <w:szCs w:val="20"/>
              </w:rPr>
              <w:t xml:space="preserve">interest rate </w:t>
            </w:r>
            <w:r w:rsidR="005D0D43" w:rsidRPr="00C655A8">
              <w:rPr>
                <w:rFonts w:ascii="Times New Roman" w:hAnsi="Times New Roman" w:cs="Times New Roman"/>
                <w:i/>
                <w:iCs/>
                <w:sz w:val="20"/>
                <w:szCs w:val="20"/>
              </w:rPr>
              <w:t>derivatives</w:t>
            </w:r>
            <w:r w:rsidR="009F4AB0" w:rsidRPr="00C655A8">
              <w:rPr>
                <w:rFonts w:ascii="Times New Roman" w:hAnsi="Times New Roman" w:cs="Times New Roman"/>
                <w:i/>
                <w:iCs/>
                <w:sz w:val="20"/>
                <w:szCs w:val="20"/>
              </w:rPr>
              <w:t xml:space="preserve"> </w:t>
            </w:r>
            <w:r w:rsidR="005D0D43" w:rsidRPr="00C655A8">
              <w:rPr>
                <w:rFonts w:ascii="Times New Roman" w:hAnsi="Times New Roman" w:cs="Times New Roman"/>
                <w:i/>
                <w:iCs/>
                <w:sz w:val="20"/>
                <w:szCs w:val="20"/>
              </w:rPr>
              <w:t>or</w:t>
            </w:r>
            <w:r w:rsidR="009F4AB0" w:rsidRPr="00C655A8">
              <w:rPr>
                <w:rFonts w:ascii="Times New Roman" w:hAnsi="Times New Roman" w:cs="Times New Roman"/>
                <w:i/>
                <w:iCs/>
                <w:sz w:val="20"/>
                <w:szCs w:val="20"/>
              </w:rPr>
              <w:t xml:space="preserve"> Credit default </w:t>
            </w:r>
            <w:r w:rsidR="005D0D43" w:rsidRPr="00C655A8">
              <w:rPr>
                <w:rFonts w:ascii="Times New Roman" w:hAnsi="Times New Roman" w:cs="Times New Roman"/>
                <w:i/>
                <w:iCs/>
                <w:sz w:val="20"/>
                <w:szCs w:val="20"/>
              </w:rPr>
              <w:t>swap?</w:t>
            </w:r>
            <w:r w:rsidR="005D0D43" w:rsidRPr="00C655A8">
              <w:rPr>
                <w:rFonts w:ascii="Times New Roman" w:hAnsi="Times New Roman" w:cs="Times New Roman"/>
                <w:b/>
                <w:i/>
                <w:iCs/>
                <w:sz w:val="20"/>
                <w:szCs w:val="20"/>
              </w:rPr>
              <w:t xml:space="preserve"> If</w:t>
            </w:r>
            <w:r w:rsidR="00343A0F" w:rsidRPr="00C655A8">
              <w:rPr>
                <w:rFonts w:ascii="Times New Roman" w:hAnsi="Times New Roman" w:cs="Times New Roman"/>
                <w:b/>
                <w:i/>
                <w:iCs/>
                <w:sz w:val="20"/>
                <w:szCs w:val="20"/>
              </w:rPr>
              <w:t xml:space="preserve"> Yes</w:t>
            </w:r>
            <w:r w:rsidR="00343A0F" w:rsidRPr="00C655A8">
              <w:rPr>
                <w:rFonts w:ascii="Times New Roman" w:hAnsi="Times New Roman" w:cs="Times New Roman"/>
                <w:i/>
                <w:iCs/>
                <w:sz w:val="20"/>
                <w:szCs w:val="20"/>
              </w:rPr>
              <w:t>:</w:t>
            </w:r>
          </w:p>
          <w:p w:rsidR="00DA0AC0" w:rsidRPr="00C655A8" w:rsidRDefault="00DA0AC0" w:rsidP="00622828">
            <w:pPr>
              <w:spacing w:line="276" w:lineRule="auto"/>
              <w:contextualSpacing/>
              <w:jc w:val="both"/>
              <w:rPr>
                <w:rFonts w:ascii="Times New Roman" w:hAnsi="Times New Roman" w:cs="Times New Roman"/>
                <w:i/>
                <w:iCs/>
                <w:sz w:val="20"/>
                <w:szCs w:val="20"/>
              </w:rPr>
            </w:pPr>
          </w:p>
          <w:p w:rsidR="00E90925" w:rsidRPr="00C655A8" w:rsidRDefault="00A40D6F"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Derivative Policy been approved by the Board of the </w:t>
            </w:r>
            <w:r w:rsidR="00E3770E" w:rsidRPr="00C655A8">
              <w:rPr>
                <w:rFonts w:ascii="Times New Roman" w:hAnsi="Times New Roman" w:cs="Times New Roman"/>
                <w:i/>
                <w:iCs/>
                <w:sz w:val="20"/>
                <w:szCs w:val="20"/>
              </w:rPr>
              <w:t>Insurer</w:t>
            </w:r>
            <w:r w:rsidRPr="00C655A8">
              <w:rPr>
                <w:rFonts w:ascii="Times New Roman" w:hAnsi="Times New Roman" w:cs="Times New Roman"/>
                <w:i/>
                <w:iCs/>
                <w:sz w:val="20"/>
                <w:szCs w:val="20"/>
              </w:rPr>
              <w:t>?</w:t>
            </w:r>
          </w:p>
          <w:p w:rsidR="00D3691E" w:rsidRPr="00C655A8" w:rsidRDefault="00D3691E"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insurer implemented a </w:t>
            </w:r>
            <w:r w:rsidRPr="00C655A8">
              <w:rPr>
                <w:rFonts w:ascii="Times New Roman" w:hAnsi="Times New Roman" w:cs="Times New Roman"/>
                <w:b/>
                <w:i/>
                <w:iCs/>
                <w:sz w:val="20"/>
                <w:szCs w:val="20"/>
                <w:u w:val="single"/>
              </w:rPr>
              <w:t xml:space="preserve">fully automated </w:t>
            </w:r>
            <w:r w:rsidR="00593F59" w:rsidRPr="00C655A8">
              <w:rPr>
                <w:rFonts w:ascii="Times New Roman" w:hAnsi="Times New Roman" w:cs="Times New Roman"/>
                <w:b/>
                <w:i/>
                <w:iCs/>
                <w:sz w:val="20"/>
                <w:szCs w:val="20"/>
                <w:u w:val="single"/>
              </w:rPr>
              <w:t xml:space="preserve">and </w:t>
            </w:r>
            <w:r w:rsidRPr="00C655A8">
              <w:rPr>
                <w:rFonts w:ascii="Times New Roman" w:hAnsi="Times New Roman" w:cs="Times New Roman"/>
                <w:b/>
                <w:i/>
                <w:iCs/>
                <w:sz w:val="20"/>
                <w:szCs w:val="20"/>
                <w:u w:val="single"/>
              </w:rPr>
              <w:t>integrated system</w:t>
            </w:r>
            <w:r w:rsidRPr="00C655A8">
              <w:rPr>
                <w:rFonts w:ascii="Times New Roman" w:hAnsi="Times New Roman" w:cs="Times New Roman"/>
                <w:i/>
                <w:iCs/>
                <w:sz w:val="20"/>
                <w:szCs w:val="20"/>
              </w:rPr>
              <w:t xml:space="preserve"> between </w:t>
            </w:r>
            <w:r w:rsidR="00593F59" w:rsidRPr="00C655A8">
              <w:rPr>
                <w:rFonts w:ascii="Times New Roman" w:hAnsi="Times New Roman" w:cs="Times New Roman"/>
                <w:i/>
                <w:iCs/>
                <w:sz w:val="20"/>
                <w:szCs w:val="20"/>
              </w:rPr>
              <w:t xml:space="preserve">(1) </w:t>
            </w:r>
            <w:r w:rsidRPr="00C655A8">
              <w:rPr>
                <w:rFonts w:ascii="Times New Roman" w:hAnsi="Times New Roman" w:cs="Times New Roman"/>
                <w:i/>
                <w:iCs/>
                <w:sz w:val="20"/>
                <w:szCs w:val="20"/>
              </w:rPr>
              <w:t xml:space="preserve">Policy Admin System, </w:t>
            </w:r>
            <w:r w:rsidR="00593F59" w:rsidRPr="00C655A8">
              <w:rPr>
                <w:rFonts w:ascii="Times New Roman" w:hAnsi="Times New Roman" w:cs="Times New Roman"/>
                <w:i/>
                <w:iCs/>
                <w:sz w:val="20"/>
                <w:szCs w:val="20"/>
              </w:rPr>
              <w:t xml:space="preserve">(2) </w:t>
            </w:r>
            <w:r w:rsidRPr="00C655A8">
              <w:rPr>
                <w:rFonts w:ascii="Times New Roman" w:hAnsi="Times New Roman" w:cs="Times New Roman"/>
                <w:i/>
                <w:iCs/>
                <w:sz w:val="20"/>
                <w:szCs w:val="20"/>
              </w:rPr>
              <w:t xml:space="preserve">Accounting System and </w:t>
            </w:r>
            <w:r w:rsidR="00593F59" w:rsidRPr="00C655A8">
              <w:rPr>
                <w:rFonts w:ascii="Times New Roman" w:hAnsi="Times New Roman" w:cs="Times New Roman"/>
                <w:i/>
                <w:iCs/>
                <w:sz w:val="20"/>
                <w:szCs w:val="20"/>
              </w:rPr>
              <w:t xml:space="preserve">(3) </w:t>
            </w:r>
            <w:r w:rsidRPr="00C655A8">
              <w:rPr>
                <w:rFonts w:ascii="Times New Roman" w:hAnsi="Times New Roman" w:cs="Times New Roman"/>
                <w:i/>
                <w:iCs/>
                <w:sz w:val="20"/>
                <w:szCs w:val="20"/>
              </w:rPr>
              <w:t>Investment System</w:t>
            </w:r>
            <w:r w:rsidR="00781121" w:rsidRPr="00C655A8">
              <w:rPr>
                <w:rFonts w:ascii="Times New Roman" w:hAnsi="Times New Roman" w:cs="Times New Roman"/>
                <w:i/>
                <w:iCs/>
                <w:sz w:val="20"/>
                <w:szCs w:val="20"/>
              </w:rPr>
              <w:t>?</w:t>
            </w:r>
          </w:p>
          <w:p w:rsidR="001132B3" w:rsidRPr="00C655A8" w:rsidRDefault="001132B3"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Insurer, filed with the Authority, the certificate issued by the Chartered Accountant, appointed for </w:t>
            </w:r>
            <w:r w:rsidR="0000457D" w:rsidRPr="00C655A8">
              <w:rPr>
                <w:rFonts w:ascii="Times New Roman" w:hAnsi="Times New Roman" w:cs="Times New Roman"/>
                <w:i/>
                <w:iCs/>
                <w:sz w:val="20"/>
                <w:szCs w:val="20"/>
              </w:rPr>
              <w:t>“</w:t>
            </w:r>
            <w:r w:rsidRPr="00C655A8">
              <w:rPr>
                <w:rFonts w:ascii="Times New Roman" w:hAnsi="Times New Roman" w:cs="Times New Roman"/>
                <w:i/>
                <w:iCs/>
                <w:sz w:val="20"/>
                <w:szCs w:val="20"/>
              </w:rPr>
              <w:t>Certification of Investment Risk Management Systems and Processes</w:t>
            </w:r>
            <w:r w:rsidR="0000457D" w:rsidRPr="00C655A8">
              <w:rPr>
                <w:rFonts w:ascii="Times New Roman" w:hAnsi="Times New Roman" w:cs="Times New Roman"/>
                <w:i/>
                <w:iCs/>
                <w:sz w:val="20"/>
                <w:szCs w:val="20"/>
              </w:rPr>
              <w:t xml:space="preserve">”, </w:t>
            </w:r>
            <w:r w:rsidR="0000457D" w:rsidRPr="00C655A8">
              <w:rPr>
                <w:rFonts w:ascii="Times New Roman" w:hAnsi="Times New Roman" w:cs="Times New Roman"/>
                <w:b/>
                <w:i/>
                <w:iCs/>
                <w:sz w:val="20"/>
                <w:szCs w:val="20"/>
                <w:u w:val="single"/>
              </w:rPr>
              <w:t>before taking any exposure to derivatives</w:t>
            </w:r>
            <w:r w:rsidR="0000457D" w:rsidRPr="00C655A8">
              <w:rPr>
                <w:rFonts w:ascii="Times New Roman" w:hAnsi="Times New Roman" w:cs="Times New Roman"/>
                <w:i/>
                <w:iCs/>
                <w:sz w:val="20"/>
                <w:szCs w:val="20"/>
              </w:rPr>
              <w:t>?</w:t>
            </w:r>
          </w:p>
          <w:p w:rsidR="00084DD4" w:rsidRPr="00C655A8" w:rsidRDefault="00084DD4"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Concurrent Auditor, </w:t>
            </w:r>
            <w:r w:rsidR="001C1753" w:rsidRPr="00C655A8">
              <w:rPr>
                <w:rFonts w:ascii="Times New Roman" w:hAnsi="Times New Roman" w:cs="Times New Roman"/>
                <w:i/>
                <w:iCs/>
                <w:sz w:val="20"/>
                <w:szCs w:val="20"/>
              </w:rPr>
              <w:t xml:space="preserve">confirmed </w:t>
            </w:r>
            <w:r w:rsidR="00704399" w:rsidRPr="00C655A8">
              <w:rPr>
                <w:rFonts w:ascii="Times New Roman" w:hAnsi="Times New Roman" w:cs="Times New Roman"/>
                <w:i/>
                <w:iCs/>
                <w:sz w:val="20"/>
                <w:szCs w:val="20"/>
              </w:rPr>
              <w:t>the</w:t>
            </w:r>
            <w:r w:rsidR="001C1753" w:rsidRPr="00C655A8">
              <w:rPr>
                <w:rFonts w:ascii="Times New Roman" w:hAnsi="Times New Roman" w:cs="Times New Roman"/>
                <w:i/>
                <w:iCs/>
                <w:sz w:val="20"/>
                <w:szCs w:val="20"/>
              </w:rPr>
              <w:t xml:space="preserve"> compliance to point (c) above,</w:t>
            </w:r>
            <w:r w:rsidR="00704399" w:rsidRPr="00C655A8">
              <w:rPr>
                <w:rFonts w:ascii="Times New Roman" w:hAnsi="Times New Roman" w:cs="Times New Roman"/>
                <w:i/>
                <w:iCs/>
                <w:sz w:val="20"/>
                <w:szCs w:val="20"/>
              </w:rPr>
              <w:t xml:space="preserve"> </w:t>
            </w:r>
            <w:r w:rsidR="001C1753" w:rsidRPr="00C655A8">
              <w:rPr>
                <w:rFonts w:ascii="Times New Roman" w:hAnsi="Times New Roman" w:cs="Times New Roman"/>
                <w:i/>
                <w:iCs/>
                <w:sz w:val="20"/>
                <w:szCs w:val="20"/>
              </w:rPr>
              <w:t>to Audit Committee / Board of the Insurer?</w:t>
            </w:r>
          </w:p>
          <w:p w:rsidR="00303A52" w:rsidRPr="00C655A8" w:rsidRDefault="00303A52"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Has the derivative position, to be hedged, with respect to:</w:t>
            </w:r>
          </w:p>
          <w:p w:rsidR="00303A52" w:rsidRPr="00C655A8" w:rsidRDefault="00303A52" w:rsidP="00303A52">
            <w:pPr>
              <w:numPr>
                <w:ilvl w:val="2"/>
                <w:numId w:val="12"/>
              </w:numPr>
              <w:autoSpaceDE w:val="0"/>
              <w:autoSpaceDN w:val="0"/>
              <w:adjustRightInd w:val="0"/>
              <w:spacing w:line="312" w:lineRule="auto"/>
              <w:ind w:left="1148" w:hanging="90"/>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‘Cash flow’ been identified with ‘individual’ product with </w:t>
            </w:r>
            <w:r w:rsidR="0086797D" w:rsidRPr="00C655A8">
              <w:rPr>
                <w:rFonts w:ascii="Times New Roman" w:hAnsi="Times New Roman" w:cs="Times New Roman"/>
                <w:i/>
                <w:iCs/>
                <w:sz w:val="20"/>
                <w:szCs w:val="20"/>
              </w:rPr>
              <w:t xml:space="preserve">associated </w:t>
            </w:r>
            <w:r w:rsidRPr="00C655A8">
              <w:rPr>
                <w:rFonts w:ascii="Times New Roman" w:hAnsi="Times New Roman" w:cs="Times New Roman"/>
                <w:i/>
                <w:iCs/>
                <w:sz w:val="20"/>
                <w:szCs w:val="20"/>
              </w:rPr>
              <w:t>UIN number</w:t>
            </w:r>
            <w:r w:rsidR="0086797D" w:rsidRPr="00C655A8">
              <w:rPr>
                <w:rFonts w:ascii="Times New Roman" w:hAnsi="Times New Roman" w:cs="Times New Roman"/>
                <w:i/>
                <w:iCs/>
                <w:sz w:val="20"/>
                <w:szCs w:val="20"/>
              </w:rPr>
              <w:t>?</w:t>
            </w:r>
          </w:p>
          <w:p w:rsidR="00853B17" w:rsidRPr="00C655A8" w:rsidRDefault="00853B17" w:rsidP="00303A52">
            <w:pPr>
              <w:numPr>
                <w:ilvl w:val="2"/>
                <w:numId w:val="12"/>
              </w:numPr>
              <w:autoSpaceDE w:val="0"/>
              <w:autoSpaceDN w:val="0"/>
              <w:adjustRightInd w:val="0"/>
              <w:spacing w:line="312" w:lineRule="auto"/>
              <w:ind w:left="1148" w:hanging="90"/>
              <w:jc w:val="both"/>
              <w:rPr>
                <w:rFonts w:ascii="Times New Roman" w:hAnsi="Times New Roman" w:cs="Times New Roman"/>
                <w:i/>
                <w:iCs/>
                <w:sz w:val="20"/>
                <w:szCs w:val="20"/>
              </w:rPr>
            </w:pPr>
            <w:r w:rsidRPr="00C655A8">
              <w:rPr>
                <w:rFonts w:ascii="Times New Roman" w:hAnsi="Times New Roman" w:cs="Times New Roman"/>
                <w:i/>
                <w:iCs/>
                <w:sz w:val="20"/>
                <w:szCs w:val="20"/>
              </w:rPr>
              <w:t>‘</w:t>
            </w:r>
            <w:r w:rsidR="00A63FA9" w:rsidRPr="00C655A8">
              <w:rPr>
                <w:rFonts w:ascii="Times New Roman" w:hAnsi="Times New Roman" w:cs="Times New Roman"/>
                <w:i/>
                <w:iCs/>
                <w:sz w:val="20"/>
                <w:szCs w:val="20"/>
              </w:rPr>
              <w:t>Re-investment</w:t>
            </w:r>
            <w:r w:rsidRPr="00C655A8">
              <w:rPr>
                <w:rFonts w:ascii="Times New Roman" w:hAnsi="Times New Roman" w:cs="Times New Roman"/>
                <w:i/>
                <w:iCs/>
                <w:sz w:val="20"/>
                <w:szCs w:val="20"/>
              </w:rPr>
              <w:t xml:space="preserve"> risk’ been identified with </w:t>
            </w:r>
            <w:r w:rsidR="00B02E3C" w:rsidRPr="00C655A8">
              <w:rPr>
                <w:rFonts w:ascii="Times New Roman" w:hAnsi="Times New Roman" w:cs="Times New Roman"/>
                <w:i/>
                <w:iCs/>
                <w:sz w:val="20"/>
                <w:szCs w:val="20"/>
              </w:rPr>
              <w:t>‘individual’</w:t>
            </w:r>
            <w:r w:rsidR="00C95E49" w:rsidRPr="00C655A8">
              <w:rPr>
                <w:rFonts w:ascii="Times New Roman" w:hAnsi="Times New Roman" w:cs="Times New Roman"/>
                <w:i/>
                <w:iCs/>
                <w:sz w:val="20"/>
                <w:szCs w:val="20"/>
              </w:rPr>
              <w:t xml:space="preserve"> debt security?</w:t>
            </w:r>
          </w:p>
          <w:p w:rsidR="00343A0F" w:rsidRPr="00C655A8" w:rsidRDefault="00343A0F"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If so, </w:t>
            </w:r>
            <w:r w:rsidR="00D76C9F" w:rsidRPr="00C655A8">
              <w:rPr>
                <w:rFonts w:ascii="Times New Roman" w:hAnsi="Times New Roman" w:cs="Times New Roman"/>
                <w:i/>
                <w:iCs/>
                <w:sz w:val="20"/>
                <w:szCs w:val="20"/>
              </w:rPr>
              <w:t>is</w:t>
            </w:r>
            <w:r w:rsidRPr="00C655A8">
              <w:rPr>
                <w:rFonts w:ascii="Times New Roman" w:hAnsi="Times New Roman" w:cs="Times New Roman"/>
                <w:i/>
                <w:iCs/>
                <w:sz w:val="20"/>
                <w:szCs w:val="20"/>
              </w:rPr>
              <w:t xml:space="preserve"> there </w:t>
            </w:r>
            <w:r w:rsidR="00D76C9F" w:rsidRPr="00C655A8">
              <w:rPr>
                <w:rFonts w:ascii="Times New Roman" w:hAnsi="Times New Roman" w:cs="Times New Roman"/>
                <w:i/>
                <w:iCs/>
                <w:sz w:val="20"/>
                <w:szCs w:val="20"/>
              </w:rPr>
              <w:t>a process</w:t>
            </w:r>
            <w:r w:rsidRPr="00C655A8">
              <w:rPr>
                <w:rFonts w:ascii="Times New Roman" w:hAnsi="Times New Roman" w:cs="Times New Roman"/>
                <w:i/>
                <w:iCs/>
                <w:sz w:val="20"/>
                <w:szCs w:val="20"/>
              </w:rPr>
              <w:t xml:space="preserve"> to identify </w:t>
            </w:r>
            <w:r w:rsidR="004C3304" w:rsidRPr="00C655A8">
              <w:rPr>
                <w:rFonts w:ascii="Times New Roman" w:hAnsi="Times New Roman" w:cs="Times New Roman"/>
                <w:i/>
                <w:iCs/>
                <w:sz w:val="20"/>
                <w:szCs w:val="20"/>
              </w:rPr>
              <w:t>the</w:t>
            </w:r>
            <w:r w:rsidRPr="00C655A8">
              <w:rPr>
                <w:rFonts w:ascii="Times New Roman" w:hAnsi="Times New Roman" w:cs="Times New Roman"/>
                <w:i/>
                <w:iCs/>
                <w:sz w:val="20"/>
                <w:szCs w:val="20"/>
              </w:rPr>
              <w:t xml:space="preserve"> risk to be </w:t>
            </w:r>
            <w:r w:rsidRPr="00C655A8">
              <w:rPr>
                <w:rFonts w:ascii="Times New Roman" w:hAnsi="Times New Roman" w:cs="Times New Roman"/>
                <w:b/>
                <w:i/>
                <w:iCs/>
                <w:sz w:val="20"/>
                <w:szCs w:val="20"/>
              </w:rPr>
              <w:t>hedged</w:t>
            </w:r>
            <w:r w:rsidR="00E273C7" w:rsidRPr="00C655A8">
              <w:rPr>
                <w:rFonts w:ascii="Times New Roman" w:hAnsi="Times New Roman" w:cs="Times New Roman"/>
                <w:b/>
                <w:i/>
                <w:iCs/>
                <w:sz w:val="20"/>
                <w:szCs w:val="20"/>
              </w:rPr>
              <w:t xml:space="preserve"> </w:t>
            </w:r>
            <w:r w:rsidR="004C3304" w:rsidRPr="00C655A8">
              <w:rPr>
                <w:rFonts w:ascii="Times New Roman" w:hAnsi="Times New Roman" w:cs="Times New Roman"/>
                <w:i/>
                <w:iCs/>
                <w:sz w:val="20"/>
                <w:szCs w:val="20"/>
              </w:rPr>
              <w:t>[‘fund-wise’ in the case of Life Insurers]</w:t>
            </w:r>
            <w:r w:rsidRPr="00C655A8">
              <w:rPr>
                <w:rFonts w:ascii="Times New Roman" w:hAnsi="Times New Roman" w:cs="Times New Roman"/>
                <w:i/>
                <w:iCs/>
                <w:sz w:val="20"/>
                <w:szCs w:val="20"/>
              </w:rPr>
              <w:t>?</w:t>
            </w:r>
          </w:p>
          <w:p w:rsidR="0049641A" w:rsidRPr="00C655A8" w:rsidRDefault="0049641A"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Does the notional value</w:t>
            </w:r>
            <w:r w:rsidR="00881709" w:rsidRPr="00C655A8">
              <w:rPr>
                <w:rFonts w:ascii="Times New Roman" w:hAnsi="Times New Roman" w:cs="Times New Roman"/>
                <w:i/>
                <w:iCs/>
                <w:sz w:val="20"/>
                <w:szCs w:val="20"/>
              </w:rPr>
              <w:t xml:space="preserve"> of the derivativ</w:t>
            </w:r>
            <w:r w:rsidR="00ED4696" w:rsidRPr="00C655A8">
              <w:rPr>
                <w:rFonts w:ascii="Times New Roman" w:hAnsi="Times New Roman" w:cs="Times New Roman"/>
                <w:i/>
                <w:iCs/>
                <w:sz w:val="20"/>
                <w:szCs w:val="20"/>
              </w:rPr>
              <w:t>e is lesser than the book value of the respective fund?</w:t>
            </w:r>
          </w:p>
          <w:p w:rsidR="00461B75" w:rsidRPr="00C655A8" w:rsidRDefault="006A1CA4"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Where </w:t>
            </w:r>
            <w:r w:rsidR="00461B75" w:rsidRPr="00C655A8">
              <w:rPr>
                <w:rFonts w:ascii="Times New Roman" w:hAnsi="Times New Roman" w:cs="Times New Roman"/>
                <w:i/>
                <w:iCs/>
                <w:sz w:val="20"/>
                <w:szCs w:val="20"/>
              </w:rPr>
              <w:t xml:space="preserve">the ‘hedge’ </w:t>
            </w:r>
            <w:r w:rsidRPr="00C655A8">
              <w:rPr>
                <w:rFonts w:ascii="Times New Roman" w:hAnsi="Times New Roman" w:cs="Times New Roman"/>
                <w:i/>
                <w:iCs/>
                <w:sz w:val="20"/>
                <w:szCs w:val="20"/>
              </w:rPr>
              <w:t xml:space="preserve">is </w:t>
            </w:r>
            <w:r w:rsidRPr="00C655A8">
              <w:rPr>
                <w:rFonts w:ascii="Times New Roman" w:hAnsi="Times New Roman" w:cs="Times New Roman"/>
                <w:b/>
                <w:i/>
                <w:iCs/>
                <w:sz w:val="20"/>
                <w:szCs w:val="20"/>
              </w:rPr>
              <w:t>not</w:t>
            </w:r>
            <w:r w:rsidR="00461B75" w:rsidRPr="00C655A8">
              <w:rPr>
                <w:rFonts w:ascii="Times New Roman" w:hAnsi="Times New Roman" w:cs="Times New Roman"/>
                <w:b/>
                <w:i/>
                <w:iCs/>
                <w:sz w:val="20"/>
                <w:szCs w:val="20"/>
              </w:rPr>
              <w:t xml:space="preserve"> effective</w:t>
            </w:r>
            <w:r w:rsidR="00461B75" w:rsidRPr="00C655A8">
              <w:rPr>
                <w:rFonts w:ascii="Times New Roman" w:hAnsi="Times New Roman" w:cs="Times New Roman"/>
                <w:i/>
                <w:iCs/>
                <w:sz w:val="20"/>
                <w:szCs w:val="20"/>
              </w:rPr>
              <w:t xml:space="preserve">, has it been </w:t>
            </w:r>
            <w:r w:rsidR="002F6573" w:rsidRPr="00C655A8">
              <w:rPr>
                <w:rFonts w:ascii="Times New Roman" w:hAnsi="Times New Roman" w:cs="Times New Roman"/>
                <w:i/>
                <w:iCs/>
                <w:sz w:val="20"/>
                <w:szCs w:val="20"/>
              </w:rPr>
              <w:t>reflected</w:t>
            </w:r>
            <w:r w:rsidR="00461B75" w:rsidRPr="00C655A8">
              <w:rPr>
                <w:rFonts w:ascii="Times New Roman" w:hAnsi="Times New Roman" w:cs="Times New Roman"/>
                <w:i/>
                <w:iCs/>
                <w:sz w:val="20"/>
                <w:szCs w:val="20"/>
              </w:rPr>
              <w:t xml:space="preserve"> </w:t>
            </w:r>
            <w:r w:rsidR="009C40D4" w:rsidRPr="00C655A8">
              <w:rPr>
                <w:rFonts w:ascii="Times New Roman" w:hAnsi="Times New Roman" w:cs="Times New Roman"/>
                <w:i/>
                <w:iCs/>
                <w:sz w:val="20"/>
                <w:szCs w:val="20"/>
              </w:rPr>
              <w:t xml:space="preserve">in </w:t>
            </w:r>
            <w:r w:rsidR="00461B75" w:rsidRPr="00C655A8">
              <w:rPr>
                <w:rFonts w:ascii="Times New Roman" w:hAnsi="Times New Roman" w:cs="Times New Roman"/>
                <w:i/>
                <w:iCs/>
                <w:sz w:val="20"/>
                <w:szCs w:val="20"/>
              </w:rPr>
              <w:t xml:space="preserve">the </w:t>
            </w:r>
            <w:r w:rsidR="00461B75" w:rsidRPr="00C655A8">
              <w:rPr>
                <w:rFonts w:ascii="Times New Roman" w:hAnsi="Times New Roman" w:cs="Times New Roman"/>
                <w:b/>
                <w:i/>
                <w:iCs/>
                <w:sz w:val="20"/>
                <w:szCs w:val="20"/>
              </w:rPr>
              <w:t>Profit &amp; Loss Account</w:t>
            </w:r>
            <w:r w:rsidR="00461B75" w:rsidRPr="00C655A8">
              <w:rPr>
                <w:rFonts w:ascii="Times New Roman" w:hAnsi="Times New Roman" w:cs="Times New Roman"/>
                <w:i/>
                <w:iCs/>
                <w:sz w:val="20"/>
                <w:szCs w:val="20"/>
              </w:rPr>
              <w:t>?</w:t>
            </w:r>
          </w:p>
          <w:p w:rsidR="00E90925" w:rsidRPr="00C655A8" w:rsidRDefault="00E90925"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Does such derivative position comply with IRDA Guidelines?</w:t>
            </w:r>
          </w:p>
          <w:p w:rsidR="006717C0" w:rsidRPr="00C655A8" w:rsidRDefault="006717C0"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lastRenderedPageBreak/>
              <w:t xml:space="preserve">Has the Chief Risk Officer, in his quarterly report to the Board of the Insurer, reported the compliance </w:t>
            </w:r>
            <w:r w:rsidR="00873DAC" w:rsidRPr="00C655A8">
              <w:rPr>
                <w:rFonts w:ascii="Times New Roman" w:hAnsi="Times New Roman" w:cs="Times New Roman"/>
                <w:i/>
                <w:iCs/>
                <w:sz w:val="20"/>
                <w:szCs w:val="20"/>
              </w:rPr>
              <w:t>to all</w:t>
            </w:r>
            <w:r w:rsidR="006B0A09" w:rsidRPr="00C655A8">
              <w:rPr>
                <w:rFonts w:ascii="Times New Roman" w:hAnsi="Times New Roman" w:cs="Times New Roman"/>
                <w:i/>
                <w:iCs/>
                <w:sz w:val="20"/>
                <w:szCs w:val="20"/>
              </w:rPr>
              <w:t xml:space="preserve"> points (a to </w:t>
            </w:r>
            <w:r w:rsidR="00EB1AB7" w:rsidRPr="00C655A8">
              <w:rPr>
                <w:rFonts w:ascii="Times New Roman" w:hAnsi="Times New Roman" w:cs="Times New Roman"/>
                <w:i/>
                <w:iCs/>
                <w:sz w:val="20"/>
                <w:szCs w:val="20"/>
              </w:rPr>
              <w:t>i</w:t>
            </w:r>
            <w:r w:rsidRPr="00C655A8">
              <w:rPr>
                <w:rFonts w:ascii="Times New Roman" w:hAnsi="Times New Roman" w:cs="Times New Roman"/>
                <w:i/>
                <w:iCs/>
                <w:sz w:val="20"/>
                <w:szCs w:val="20"/>
              </w:rPr>
              <w:t>)?</w:t>
            </w:r>
          </w:p>
          <w:p w:rsidR="009166AB" w:rsidRPr="00C655A8" w:rsidRDefault="006E292D" w:rsidP="001136B8">
            <w:pPr>
              <w:numPr>
                <w:ilvl w:val="1"/>
                <w:numId w:val="12"/>
              </w:numPr>
              <w:autoSpaceDE w:val="0"/>
              <w:autoSpaceDN w:val="0"/>
              <w:adjustRightInd w:val="0"/>
              <w:spacing w:line="312" w:lineRule="auto"/>
              <w:ind w:left="691" w:hanging="288"/>
              <w:jc w:val="both"/>
              <w:rPr>
                <w:rFonts w:ascii="Times New Roman" w:hAnsi="Times New Roman" w:cs="Times New Roman"/>
                <w:i/>
                <w:iCs/>
                <w:sz w:val="20"/>
                <w:szCs w:val="20"/>
              </w:rPr>
            </w:pPr>
            <w:r w:rsidRPr="00C655A8">
              <w:rPr>
                <w:rFonts w:ascii="Times New Roman" w:hAnsi="Times New Roman" w:cs="Times New Roman"/>
                <w:i/>
                <w:iCs/>
                <w:sz w:val="20"/>
                <w:szCs w:val="20"/>
              </w:rPr>
              <w:t>Has the Insurer</w:t>
            </w:r>
            <w:r w:rsidR="009166AB" w:rsidRPr="00C655A8">
              <w:rPr>
                <w:rFonts w:ascii="Times New Roman" w:hAnsi="Times New Roman" w:cs="Times New Roman"/>
                <w:i/>
                <w:iCs/>
                <w:sz w:val="20"/>
                <w:szCs w:val="20"/>
              </w:rPr>
              <w:t xml:space="preserve"> filed </w:t>
            </w:r>
            <w:r w:rsidR="00FC7A0A" w:rsidRPr="00C655A8">
              <w:rPr>
                <w:rFonts w:ascii="Times New Roman" w:hAnsi="Times New Roman" w:cs="Times New Roman"/>
                <w:i/>
                <w:iCs/>
                <w:sz w:val="20"/>
                <w:szCs w:val="20"/>
              </w:rPr>
              <w:t>the regulatory</w:t>
            </w:r>
            <w:r w:rsidR="009166AB" w:rsidRPr="00C655A8">
              <w:rPr>
                <w:rFonts w:ascii="Times New Roman" w:hAnsi="Times New Roman" w:cs="Times New Roman"/>
                <w:i/>
                <w:iCs/>
                <w:sz w:val="20"/>
                <w:szCs w:val="20"/>
              </w:rPr>
              <w:t xml:space="preserve"> information / returns required under the Guidelines issued?</w:t>
            </w:r>
          </w:p>
          <w:p w:rsidR="00175BA7" w:rsidRPr="00C655A8" w:rsidRDefault="00175BA7" w:rsidP="00597080">
            <w:pPr>
              <w:spacing w:line="276" w:lineRule="auto"/>
              <w:contextualSpacing/>
              <w:jc w:val="both"/>
              <w:rPr>
                <w:rFonts w:ascii="Times New Roman" w:hAnsi="Times New Roman" w:cs="Times New Roman"/>
                <w:i/>
                <w:iCs/>
                <w:sz w:val="20"/>
                <w:szCs w:val="20"/>
              </w:rPr>
            </w:pPr>
          </w:p>
          <w:p w:rsidR="00947C12" w:rsidRPr="00C655A8" w:rsidRDefault="00C80028"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Are</w:t>
            </w:r>
            <w:r w:rsidR="00947C12" w:rsidRPr="00C655A8">
              <w:rPr>
                <w:rFonts w:ascii="Times New Roman" w:hAnsi="Times New Roman" w:cs="Times New Roman"/>
                <w:i/>
                <w:iCs/>
                <w:sz w:val="20"/>
                <w:szCs w:val="20"/>
              </w:rPr>
              <w:t xml:space="preserve"> investment </w:t>
            </w:r>
            <w:r w:rsidR="00B23BCA" w:rsidRPr="00C655A8">
              <w:rPr>
                <w:rFonts w:ascii="Times New Roman" w:hAnsi="Times New Roman" w:cs="Times New Roman"/>
                <w:i/>
                <w:iCs/>
                <w:sz w:val="20"/>
                <w:szCs w:val="20"/>
              </w:rPr>
              <w:t xml:space="preserve">made </w:t>
            </w:r>
            <w:r w:rsidR="00947C12" w:rsidRPr="00C655A8">
              <w:rPr>
                <w:rFonts w:ascii="Times New Roman" w:hAnsi="Times New Roman" w:cs="Times New Roman"/>
                <w:i/>
                <w:iCs/>
                <w:sz w:val="20"/>
                <w:szCs w:val="20"/>
              </w:rPr>
              <w:t xml:space="preserve">in </w:t>
            </w:r>
            <w:r w:rsidR="00A01882" w:rsidRPr="00C655A8">
              <w:rPr>
                <w:rFonts w:ascii="Times New Roman" w:hAnsi="Times New Roman" w:cs="Times New Roman"/>
                <w:i/>
                <w:iCs/>
                <w:sz w:val="20"/>
                <w:szCs w:val="20"/>
              </w:rPr>
              <w:t>“investment</w:t>
            </w:r>
            <w:r w:rsidR="00947C12" w:rsidRPr="00C655A8">
              <w:rPr>
                <w:rFonts w:ascii="Times New Roman" w:hAnsi="Times New Roman" w:cs="Times New Roman"/>
                <w:i/>
                <w:iCs/>
                <w:sz w:val="20"/>
                <w:szCs w:val="20"/>
              </w:rPr>
              <w:t xml:space="preserve"> property</w:t>
            </w:r>
            <w:r w:rsidR="00A01882" w:rsidRPr="00C655A8">
              <w:rPr>
                <w:rFonts w:ascii="Times New Roman" w:hAnsi="Times New Roman" w:cs="Times New Roman"/>
                <w:i/>
                <w:iCs/>
                <w:sz w:val="20"/>
                <w:szCs w:val="20"/>
              </w:rPr>
              <w:t>”</w:t>
            </w:r>
            <w:r w:rsidR="001E0B55" w:rsidRPr="00C655A8">
              <w:rPr>
                <w:rFonts w:ascii="Times New Roman" w:hAnsi="Times New Roman" w:cs="Times New Roman"/>
                <w:i/>
                <w:iCs/>
                <w:sz w:val="20"/>
                <w:szCs w:val="20"/>
              </w:rPr>
              <w:t xml:space="preserve"> covered under </w:t>
            </w:r>
            <w:r w:rsidR="00DF0992" w:rsidRPr="00C655A8">
              <w:rPr>
                <w:rFonts w:ascii="Times New Roman" w:hAnsi="Times New Roman" w:cs="Times New Roman"/>
                <w:i/>
                <w:iCs/>
                <w:sz w:val="20"/>
                <w:szCs w:val="20"/>
              </w:rPr>
              <w:t>Regulat</w:t>
            </w:r>
            <w:r w:rsidR="00416842" w:rsidRPr="00C655A8">
              <w:rPr>
                <w:rFonts w:ascii="Times New Roman" w:hAnsi="Times New Roman" w:cs="Times New Roman"/>
                <w:i/>
                <w:iCs/>
                <w:sz w:val="20"/>
                <w:szCs w:val="20"/>
              </w:rPr>
              <w:t>ions</w:t>
            </w:r>
            <w:r w:rsidR="00DF0992" w:rsidRPr="00C655A8">
              <w:rPr>
                <w:rFonts w:ascii="Times New Roman" w:hAnsi="Times New Roman" w:cs="Times New Roman"/>
                <w:i/>
                <w:iCs/>
                <w:sz w:val="20"/>
                <w:szCs w:val="20"/>
              </w:rPr>
              <w:t xml:space="preserve"> 3</w:t>
            </w:r>
            <w:r w:rsidR="00A01882" w:rsidRPr="00C655A8">
              <w:rPr>
                <w:rFonts w:ascii="Times New Roman" w:hAnsi="Times New Roman" w:cs="Times New Roman"/>
                <w:i/>
                <w:iCs/>
                <w:sz w:val="20"/>
                <w:szCs w:val="20"/>
              </w:rPr>
              <w:t>(a)</w:t>
            </w:r>
            <w:r w:rsidR="00DF0992" w:rsidRPr="00C655A8">
              <w:rPr>
                <w:rFonts w:ascii="Times New Roman" w:hAnsi="Times New Roman" w:cs="Times New Roman"/>
                <w:i/>
                <w:iCs/>
                <w:sz w:val="20"/>
                <w:szCs w:val="20"/>
              </w:rPr>
              <w:t>(</w:t>
            </w:r>
            <w:r w:rsidR="00A01882" w:rsidRPr="00C655A8">
              <w:rPr>
                <w:rFonts w:ascii="Times New Roman" w:hAnsi="Times New Roman" w:cs="Times New Roman"/>
                <w:i/>
                <w:iCs/>
                <w:sz w:val="20"/>
                <w:szCs w:val="20"/>
              </w:rPr>
              <w:t>6</w:t>
            </w:r>
            <w:r w:rsidR="00DF0992" w:rsidRPr="00C655A8">
              <w:rPr>
                <w:rFonts w:ascii="Times New Roman" w:hAnsi="Times New Roman" w:cs="Times New Roman"/>
                <w:i/>
                <w:iCs/>
                <w:sz w:val="20"/>
                <w:szCs w:val="20"/>
              </w:rPr>
              <w:t>)</w:t>
            </w:r>
            <w:r w:rsidR="00AB7CE0" w:rsidRPr="00C655A8">
              <w:rPr>
                <w:rFonts w:ascii="Times New Roman" w:hAnsi="Times New Roman" w:cs="Times New Roman"/>
                <w:i/>
                <w:iCs/>
                <w:sz w:val="20"/>
                <w:szCs w:val="20"/>
              </w:rPr>
              <w:t xml:space="preserve"> </w:t>
            </w:r>
            <w:r w:rsidR="001E0B55" w:rsidRPr="00C655A8">
              <w:rPr>
                <w:rFonts w:ascii="Times New Roman" w:hAnsi="Times New Roman" w:cs="Times New Roman"/>
                <w:i/>
                <w:iCs/>
                <w:sz w:val="20"/>
                <w:szCs w:val="20"/>
              </w:rPr>
              <w:t>not exceed</w:t>
            </w:r>
            <w:r w:rsidR="00F21F35" w:rsidRPr="00C655A8">
              <w:rPr>
                <w:rFonts w:ascii="Times New Roman" w:hAnsi="Times New Roman" w:cs="Times New Roman"/>
                <w:i/>
                <w:iCs/>
                <w:sz w:val="20"/>
                <w:szCs w:val="20"/>
              </w:rPr>
              <w:t>ed</w:t>
            </w:r>
            <w:r w:rsidR="001E0B55" w:rsidRPr="00C655A8">
              <w:rPr>
                <w:rFonts w:ascii="Times New Roman" w:hAnsi="Times New Roman" w:cs="Times New Roman"/>
                <w:i/>
                <w:iCs/>
                <w:sz w:val="20"/>
                <w:szCs w:val="20"/>
              </w:rPr>
              <w:t>, at the time of investment,</w:t>
            </w:r>
            <w:r w:rsidR="00947C12" w:rsidRPr="00C655A8">
              <w:rPr>
                <w:rFonts w:ascii="Times New Roman" w:hAnsi="Times New Roman" w:cs="Times New Roman"/>
                <w:i/>
                <w:iCs/>
                <w:sz w:val="20"/>
                <w:szCs w:val="20"/>
              </w:rPr>
              <w:t xml:space="preserve"> </w:t>
            </w:r>
            <w:r w:rsidR="00BE5F13" w:rsidRPr="00C655A8">
              <w:rPr>
                <w:rFonts w:ascii="Times New Roman" w:hAnsi="Times New Roman" w:cs="Times New Roman"/>
                <w:i/>
                <w:iCs/>
                <w:sz w:val="20"/>
                <w:szCs w:val="20"/>
              </w:rPr>
              <w:t xml:space="preserve">5% </w:t>
            </w:r>
            <w:r w:rsidR="0059435F" w:rsidRPr="00C655A8">
              <w:rPr>
                <w:rFonts w:ascii="Times New Roman" w:hAnsi="Times New Roman" w:cs="Times New Roman"/>
                <w:i/>
                <w:iCs/>
                <w:sz w:val="20"/>
                <w:szCs w:val="20"/>
              </w:rPr>
              <w:t xml:space="preserve">of investment assets [as per </w:t>
            </w:r>
            <w:r w:rsidR="00652330" w:rsidRPr="00C655A8">
              <w:rPr>
                <w:rFonts w:ascii="Times New Roman" w:hAnsi="Times New Roman" w:cs="Times New Roman"/>
                <w:i/>
                <w:iCs/>
                <w:sz w:val="20"/>
                <w:szCs w:val="20"/>
              </w:rPr>
              <w:t>FORM 3</w:t>
            </w:r>
            <w:r w:rsidR="00573290" w:rsidRPr="00C655A8">
              <w:rPr>
                <w:rFonts w:ascii="Times New Roman" w:hAnsi="Times New Roman" w:cs="Times New Roman"/>
                <w:i/>
                <w:iCs/>
                <w:sz w:val="20"/>
                <w:szCs w:val="20"/>
              </w:rPr>
              <w:t>B</w:t>
            </w:r>
            <w:r w:rsidR="00652330" w:rsidRPr="00C655A8">
              <w:rPr>
                <w:rFonts w:ascii="Times New Roman" w:hAnsi="Times New Roman" w:cs="Times New Roman"/>
                <w:i/>
                <w:iCs/>
                <w:sz w:val="20"/>
                <w:szCs w:val="20"/>
              </w:rPr>
              <w:t xml:space="preserve"> (Part A)], in the case </w:t>
            </w:r>
            <w:r w:rsidR="0059435F" w:rsidRPr="00C655A8">
              <w:rPr>
                <w:rFonts w:ascii="Times New Roman" w:hAnsi="Times New Roman" w:cs="Times New Roman"/>
                <w:i/>
                <w:iCs/>
                <w:sz w:val="20"/>
                <w:szCs w:val="20"/>
              </w:rPr>
              <w:t>of General</w:t>
            </w:r>
            <w:r w:rsidR="004D2528" w:rsidRPr="00C655A8">
              <w:rPr>
                <w:rFonts w:ascii="Times New Roman" w:hAnsi="Times New Roman" w:cs="Times New Roman"/>
                <w:i/>
                <w:iCs/>
                <w:sz w:val="20"/>
                <w:szCs w:val="20"/>
              </w:rPr>
              <w:t xml:space="preserve"> Insurer and </w:t>
            </w:r>
            <w:r w:rsidR="0059435F" w:rsidRPr="00C655A8">
              <w:rPr>
                <w:rFonts w:ascii="Times New Roman" w:hAnsi="Times New Roman" w:cs="Times New Roman"/>
                <w:i/>
                <w:iCs/>
                <w:sz w:val="20"/>
                <w:szCs w:val="20"/>
              </w:rPr>
              <w:t xml:space="preserve">within 5% of </w:t>
            </w:r>
            <w:r w:rsidR="00177214" w:rsidRPr="00C655A8">
              <w:rPr>
                <w:rFonts w:ascii="Times New Roman" w:hAnsi="Times New Roman" w:cs="Times New Roman"/>
                <w:i/>
                <w:iCs/>
                <w:sz w:val="20"/>
                <w:szCs w:val="20"/>
              </w:rPr>
              <w:t>Life fund</w:t>
            </w:r>
            <w:r w:rsidR="00C74D01" w:rsidRPr="00C655A8">
              <w:rPr>
                <w:rFonts w:ascii="Times New Roman" w:hAnsi="Times New Roman" w:cs="Times New Roman"/>
                <w:i/>
                <w:iCs/>
                <w:sz w:val="20"/>
                <w:szCs w:val="20"/>
              </w:rPr>
              <w:t xml:space="preserve"> </w:t>
            </w:r>
            <w:r w:rsidR="00EE57B2" w:rsidRPr="00C655A8">
              <w:rPr>
                <w:rFonts w:ascii="Times New Roman" w:hAnsi="Times New Roman" w:cs="Times New Roman"/>
                <w:i/>
                <w:iCs/>
                <w:sz w:val="20"/>
                <w:szCs w:val="20"/>
              </w:rPr>
              <w:t>[as per FORM 3A (Part A)].</w:t>
            </w:r>
          </w:p>
          <w:p w:rsidR="00CB0A35" w:rsidRPr="00C655A8" w:rsidRDefault="00CB0A35" w:rsidP="001561EC">
            <w:pPr>
              <w:spacing w:line="276" w:lineRule="auto"/>
              <w:rPr>
                <w:rFonts w:ascii="Times New Roman" w:hAnsi="Times New Roman" w:cs="Times New Roman"/>
                <w:i/>
                <w:iCs/>
                <w:sz w:val="20"/>
                <w:szCs w:val="20"/>
              </w:rPr>
            </w:pPr>
          </w:p>
          <w:p w:rsidR="009F4AB0" w:rsidRPr="00C655A8" w:rsidRDefault="00702CF0"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sz w:val="20"/>
                <w:szCs w:val="20"/>
                <w:lang w:val="en-IN"/>
              </w:rPr>
              <w:t xml:space="preserve">Are investments in equity shares through </w:t>
            </w:r>
            <w:r w:rsidR="00D5063B" w:rsidRPr="00C655A8">
              <w:rPr>
                <w:rFonts w:ascii="Times New Roman" w:hAnsi="Times New Roman" w:cs="Times New Roman"/>
                <w:i/>
                <w:sz w:val="20"/>
                <w:szCs w:val="20"/>
                <w:lang w:val="en-IN"/>
              </w:rPr>
              <w:t>IPO</w:t>
            </w:r>
            <w:r w:rsidRPr="00C655A8">
              <w:rPr>
                <w:rFonts w:ascii="Times New Roman" w:hAnsi="Times New Roman" w:cs="Times New Roman"/>
                <w:i/>
                <w:sz w:val="20"/>
                <w:szCs w:val="20"/>
                <w:lang w:val="en-IN"/>
              </w:rPr>
              <w:t xml:space="preserve">, Mutual fund, Venture fund, </w:t>
            </w:r>
            <w:r w:rsidR="008641F8" w:rsidRPr="00C655A8">
              <w:rPr>
                <w:rFonts w:ascii="Times New Roman" w:hAnsi="Times New Roman" w:cs="Times New Roman"/>
                <w:i/>
                <w:sz w:val="20"/>
                <w:szCs w:val="20"/>
                <w:lang w:val="en-IN"/>
              </w:rPr>
              <w:t xml:space="preserve">SEBI approved Alternate Investment Funds, </w:t>
            </w:r>
            <w:r w:rsidRPr="00C655A8">
              <w:rPr>
                <w:rFonts w:ascii="Times New Roman" w:hAnsi="Times New Roman" w:cs="Times New Roman"/>
                <w:i/>
                <w:sz w:val="20"/>
                <w:szCs w:val="20"/>
                <w:lang w:val="en-IN"/>
              </w:rPr>
              <w:t xml:space="preserve">Corporate </w:t>
            </w:r>
            <w:r w:rsidR="00B04E19" w:rsidRPr="00C655A8">
              <w:rPr>
                <w:rFonts w:ascii="Times New Roman" w:hAnsi="Times New Roman" w:cs="Times New Roman"/>
                <w:i/>
                <w:sz w:val="20"/>
                <w:szCs w:val="20"/>
                <w:lang w:val="en-IN"/>
              </w:rPr>
              <w:t>B</w:t>
            </w:r>
            <w:r w:rsidRPr="00C655A8">
              <w:rPr>
                <w:rFonts w:ascii="Times New Roman" w:hAnsi="Times New Roman" w:cs="Times New Roman"/>
                <w:i/>
                <w:sz w:val="20"/>
                <w:szCs w:val="20"/>
                <w:lang w:val="en-IN"/>
              </w:rPr>
              <w:t xml:space="preserve">ond </w:t>
            </w:r>
            <w:r w:rsidR="00B04E19" w:rsidRPr="00C655A8">
              <w:rPr>
                <w:rFonts w:ascii="Times New Roman" w:hAnsi="Times New Roman" w:cs="Times New Roman"/>
                <w:i/>
                <w:sz w:val="20"/>
                <w:szCs w:val="20"/>
                <w:lang w:val="en-IN"/>
              </w:rPr>
              <w:t>R</w:t>
            </w:r>
            <w:r w:rsidRPr="00C655A8">
              <w:rPr>
                <w:rFonts w:ascii="Times New Roman" w:hAnsi="Times New Roman" w:cs="Times New Roman"/>
                <w:i/>
                <w:sz w:val="20"/>
                <w:szCs w:val="20"/>
                <w:lang w:val="en-IN"/>
              </w:rPr>
              <w:t xml:space="preserve">everse </w:t>
            </w:r>
            <w:r w:rsidR="00B04E19" w:rsidRPr="00C655A8">
              <w:rPr>
                <w:rFonts w:ascii="Times New Roman" w:hAnsi="Times New Roman" w:cs="Times New Roman"/>
                <w:i/>
                <w:sz w:val="20"/>
                <w:szCs w:val="20"/>
                <w:lang w:val="en-IN"/>
              </w:rPr>
              <w:t>R</w:t>
            </w:r>
            <w:r w:rsidRPr="00C655A8">
              <w:rPr>
                <w:rFonts w:ascii="Times New Roman" w:hAnsi="Times New Roman" w:cs="Times New Roman"/>
                <w:i/>
                <w:sz w:val="20"/>
                <w:szCs w:val="20"/>
                <w:lang w:val="en-IN"/>
              </w:rPr>
              <w:t xml:space="preserve">epo, </w:t>
            </w:r>
            <w:r w:rsidR="008641F8" w:rsidRPr="00C655A8">
              <w:rPr>
                <w:rFonts w:ascii="Times New Roman" w:hAnsi="Times New Roman" w:cs="Times New Roman"/>
                <w:i/>
                <w:sz w:val="20"/>
                <w:szCs w:val="20"/>
                <w:lang w:val="en-IN"/>
              </w:rPr>
              <w:t xml:space="preserve">IDF (as per Note 2 to Regulation </w:t>
            </w:r>
            <w:r w:rsidR="002E74B8" w:rsidRPr="00C655A8">
              <w:rPr>
                <w:rFonts w:ascii="Times New Roman" w:hAnsi="Times New Roman" w:cs="Times New Roman"/>
                <w:i/>
                <w:sz w:val="20"/>
                <w:szCs w:val="20"/>
                <w:lang w:val="en-IN"/>
              </w:rPr>
              <w:t>9</w:t>
            </w:r>
            <w:r w:rsidR="008641F8" w:rsidRPr="00C655A8">
              <w:rPr>
                <w:rFonts w:ascii="Times New Roman" w:hAnsi="Times New Roman" w:cs="Times New Roman"/>
                <w:i/>
                <w:sz w:val="20"/>
                <w:szCs w:val="20"/>
                <w:lang w:val="en-IN"/>
              </w:rPr>
              <w:t xml:space="preserve">) </w:t>
            </w:r>
            <w:r w:rsidRPr="00C655A8">
              <w:rPr>
                <w:rFonts w:ascii="Times New Roman" w:hAnsi="Times New Roman" w:cs="Times New Roman"/>
                <w:i/>
                <w:sz w:val="20"/>
                <w:szCs w:val="20"/>
                <w:lang w:val="en-IN"/>
              </w:rPr>
              <w:t xml:space="preserve">Perpetual </w:t>
            </w:r>
            <w:r w:rsidR="00B04E19" w:rsidRPr="00C655A8">
              <w:rPr>
                <w:rFonts w:ascii="Times New Roman" w:hAnsi="Times New Roman" w:cs="Times New Roman"/>
                <w:i/>
                <w:sz w:val="20"/>
                <w:szCs w:val="20"/>
                <w:lang w:val="en-IN"/>
              </w:rPr>
              <w:t>D</w:t>
            </w:r>
            <w:r w:rsidRPr="00C655A8">
              <w:rPr>
                <w:rFonts w:ascii="Times New Roman" w:hAnsi="Times New Roman" w:cs="Times New Roman"/>
                <w:i/>
                <w:sz w:val="20"/>
                <w:szCs w:val="20"/>
                <w:lang w:val="en-IN"/>
              </w:rPr>
              <w:t xml:space="preserve">ebt instruments of Bank’s Tier-I </w:t>
            </w:r>
            <w:r w:rsidR="00052575" w:rsidRPr="00C655A8">
              <w:rPr>
                <w:rFonts w:ascii="Times New Roman" w:hAnsi="Times New Roman" w:cs="Times New Roman"/>
                <w:i/>
                <w:sz w:val="20"/>
                <w:szCs w:val="20"/>
                <w:lang w:val="en-IN"/>
              </w:rPr>
              <w:t xml:space="preserve">(Basel II) </w:t>
            </w:r>
            <w:r w:rsidR="00B04E19" w:rsidRPr="00C655A8">
              <w:rPr>
                <w:rFonts w:ascii="Times New Roman" w:hAnsi="Times New Roman" w:cs="Times New Roman"/>
                <w:i/>
                <w:sz w:val="20"/>
                <w:szCs w:val="20"/>
                <w:lang w:val="en-IN"/>
              </w:rPr>
              <w:t>C</w:t>
            </w:r>
            <w:r w:rsidRPr="00C655A8">
              <w:rPr>
                <w:rFonts w:ascii="Times New Roman" w:hAnsi="Times New Roman" w:cs="Times New Roman"/>
                <w:i/>
                <w:sz w:val="20"/>
                <w:szCs w:val="20"/>
                <w:lang w:val="en-IN"/>
              </w:rPr>
              <w:t xml:space="preserve">apital and Debt </w:t>
            </w:r>
            <w:r w:rsidR="00B04E19" w:rsidRPr="00C655A8">
              <w:rPr>
                <w:rFonts w:ascii="Times New Roman" w:hAnsi="Times New Roman" w:cs="Times New Roman"/>
                <w:i/>
                <w:sz w:val="20"/>
                <w:szCs w:val="20"/>
                <w:lang w:val="en-IN"/>
              </w:rPr>
              <w:t>C</w:t>
            </w:r>
            <w:r w:rsidRPr="00C655A8">
              <w:rPr>
                <w:rFonts w:ascii="Times New Roman" w:hAnsi="Times New Roman" w:cs="Times New Roman"/>
                <w:i/>
                <w:sz w:val="20"/>
                <w:szCs w:val="20"/>
                <w:lang w:val="en-IN"/>
              </w:rPr>
              <w:t xml:space="preserve">apital instruments of </w:t>
            </w:r>
            <w:r w:rsidR="00B04E19" w:rsidRPr="00C655A8">
              <w:rPr>
                <w:rFonts w:ascii="Times New Roman" w:hAnsi="Times New Roman" w:cs="Times New Roman"/>
                <w:i/>
                <w:sz w:val="20"/>
                <w:szCs w:val="20"/>
                <w:lang w:val="en-IN"/>
              </w:rPr>
              <w:t>B</w:t>
            </w:r>
            <w:r w:rsidRPr="00C655A8">
              <w:rPr>
                <w:rFonts w:ascii="Times New Roman" w:hAnsi="Times New Roman" w:cs="Times New Roman"/>
                <w:i/>
                <w:sz w:val="20"/>
                <w:szCs w:val="20"/>
                <w:lang w:val="en-IN"/>
              </w:rPr>
              <w:t xml:space="preserve">ank’s Upper Tier-II Capital, made in compliance with the relevant circulars issued in this regards from time to </w:t>
            </w:r>
            <w:r w:rsidR="003B0A35" w:rsidRPr="00C655A8">
              <w:rPr>
                <w:rFonts w:ascii="Times New Roman" w:hAnsi="Times New Roman" w:cs="Times New Roman"/>
                <w:i/>
                <w:sz w:val="20"/>
                <w:szCs w:val="20"/>
                <w:lang w:val="en-IN"/>
              </w:rPr>
              <w:t>time?</w:t>
            </w:r>
          </w:p>
          <w:p w:rsidR="00702CF0" w:rsidRPr="00C655A8" w:rsidRDefault="00702CF0" w:rsidP="00622828">
            <w:pPr>
              <w:spacing w:line="276" w:lineRule="auto"/>
              <w:contextualSpacing/>
              <w:jc w:val="both"/>
              <w:rPr>
                <w:rFonts w:ascii="Times New Roman" w:hAnsi="Times New Roman" w:cs="Times New Roman"/>
                <w:i/>
                <w:iCs/>
                <w:sz w:val="20"/>
                <w:szCs w:val="20"/>
              </w:rPr>
            </w:pPr>
          </w:p>
          <w:p w:rsidR="009F4AB0" w:rsidRPr="00C655A8" w:rsidRDefault="00702CF0" w:rsidP="00CA1634">
            <w:pPr>
              <w:numPr>
                <w:ilvl w:val="0"/>
                <w:numId w:val="12"/>
              </w:numPr>
              <w:spacing w:line="312" w:lineRule="auto"/>
              <w:contextualSpacing/>
              <w:jc w:val="both"/>
              <w:rPr>
                <w:rFonts w:ascii="Times New Roman" w:hAnsi="Times New Roman" w:cs="Times New Roman"/>
                <w:i/>
                <w:sz w:val="20"/>
                <w:szCs w:val="20"/>
                <w:lang w:val="en-IN"/>
              </w:rPr>
            </w:pPr>
            <w:r w:rsidRPr="00C655A8">
              <w:rPr>
                <w:rFonts w:ascii="Times New Roman" w:hAnsi="Times New Roman" w:cs="Times New Roman"/>
                <w:i/>
                <w:sz w:val="20"/>
                <w:szCs w:val="20"/>
                <w:lang w:val="en-IN"/>
              </w:rPr>
              <w:t xml:space="preserve">Are investments in asset backed securities, PTC, SRs both under Approved and Other investment category, made within 10% of </w:t>
            </w:r>
            <w:r w:rsidR="007668D7" w:rsidRPr="00C655A8">
              <w:rPr>
                <w:rFonts w:ascii="Times New Roman" w:hAnsi="Times New Roman" w:cs="Times New Roman"/>
                <w:i/>
                <w:sz w:val="20"/>
                <w:szCs w:val="20"/>
                <w:lang w:val="en-IN"/>
              </w:rPr>
              <w:t>respective funds</w:t>
            </w:r>
            <w:r w:rsidRPr="00C655A8">
              <w:rPr>
                <w:rFonts w:ascii="Times New Roman" w:hAnsi="Times New Roman" w:cs="Times New Roman"/>
                <w:i/>
                <w:sz w:val="20"/>
                <w:szCs w:val="20"/>
                <w:lang w:val="en-IN"/>
              </w:rPr>
              <w:t xml:space="preserve"> in case of Life Companies and 5% of Investment assets in case of </w:t>
            </w:r>
            <w:r w:rsidR="007A789D" w:rsidRPr="00C655A8">
              <w:rPr>
                <w:rFonts w:ascii="Times New Roman" w:hAnsi="Times New Roman" w:cs="Times New Roman"/>
                <w:i/>
                <w:sz w:val="20"/>
                <w:szCs w:val="20"/>
              </w:rPr>
              <w:t>General Insurer including an insurer carrying on business of re-insurance or health insurance</w:t>
            </w:r>
            <w:r w:rsidRPr="00C655A8">
              <w:rPr>
                <w:rFonts w:ascii="Times New Roman" w:hAnsi="Times New Roman" w:cs="Times New Roman"/>
                <w:i/>
                <w:sz w:val="20"/>
                <w:szCs w:val="20"/>
                <w:lang w:val="en-IN"/>
              </w:rPr>
              <w:t xml:space="preserve"> companies</w:t>
            </w:r>
          </w:p>
          <w:p w:rsidR="00702CF0" w:rsidRPr="00C655A8" w:rsidRDefault="00702CF0" w:rsidP="00622828">
            <w:pPr>
              <w:spacing w:line="276" w:lineRule="auto"/>
              <w:contextualSpacing/>
              <w:jc w:val="both"/>
              <w:rPr>
                <w:rFonts w:ascii="Times New Roman" w:hAnsi="Times New Roman" w:cs="Times New Roman"/>
                <w:i/>
                <w:iCs/>
                <w:sz w:val="20"/>
                <w:szCs w:val="20"/>
              </w:rPr>
            </w:pPr>
          </w:p>
          <w:p w:rsidR="00AB2EB7" w:rsidRPr="00C655A8" w:rsidRDefault="009F4AB0" w:rsidP="00CA1634">
            <w:pPr>
              <w:numPr>
                <w:ilvl w:val="0"/>
                <w:numId w:val="1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Are any securitized assets with underlying housing or infrastructure assets, if dow</w:t>
            </w:r>
            <w:r w:rsidR="00702CF0" w:rsidRPr="00C655A8">
              <w:rPr>
                <w:rFonts w:ascii="Times New Roman" w:hAnsi="Times New Roman" w:cs="Times New Roman"/>
                <w:i/>
                <w:iCs/>
                <w:sz w:val="20"/>
                <w:szCs w:val="20"/>
              </w:rPr>
              <w:t>ngraded below AAA or equivalent</w:t>
            </w:r>
            <w:r w:rsidR="008112C4"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reclassified as Other Investments</w:t>
            </w:r>
          </w:p>
          <w:p w:rsidR="0003635D" w:rsidRPr="00C655A8" w:rsidRDefault="0003635D" w:rsidP="00622828">
            <w:pPr>
              <w:spacing w:line="276" w:lineRule="auto"/>
              <w:contextualSpacing/>
              <w:jc w:val="both"/>
              <w:rPr>
                <w:rFonts w:ascii="Times New Roman" w:hAnsi="Times New Roman" w:cs="Times New Roman"/>
                <w:i/>
                <w:iCs/>
                <w:sz w:val="20"/>
                <w:szCs w:val="20"/>
              </w:rPr>
            </w:pPr>
          </w:p>
          <w:p w:rsidR="00B77797" w:rsidRPr="00C655A8" w:rsidRDefault="00362AC6" w:rsidP="000E7062">
            <w:pPr>
              <w:pStyle w:val="ListParagraph"/>
              <w:numPr>
                <w:ilvl w:val="0"/>
                <w:numId w:val="34"/>
              </w:numPr>
              <w:autoSpaceDE w:val="0"/>
              <w:autoSpaceDN w:val="0"/>
              <w:adjustRightInd w:val="0"/>
              <w:spacing w:line="276" w:lineRule="auto"/>
              <w:jc w:val="both"/>
              <w:rPr>
                <w:rFonts w:ascii="Times New Roman" w:hAnsi="Times New Roman" w:cs="Times New Roman"/>
                <w:b/>
                <w:iCs/>
                <w:sz w:val="20"/>
                <w:szCs w:val="20"/>
              </w:rPr>
            </w:pPr>
            <w:r w:rsidRPr="00C655A8">
              <w:rPr>
                <w:rFonts w:ascii="Times New Roman" w:hAnsi="Times New Roman" w:cs="Times New Roman"/>
                <w:b/>
                <w:iCs/>
                <w:sz w:val="20"/>
                <w:szCs w:val="20"/>
              </w:rPr>
              <w:t xml:space="preserve">CONFIRMATION </w:t>
            </w:r>
            <w:r w:rsidR="005A6D3A" w:rsidRPr="00C655A8">
              <w:rPr>
                <w:rFonts w:ascii="Times New Roman" w:hAnsi="Times New Roman" w:cs="Times New Roman"/>
                <w:b/>
                <w:iCs/>
                <w:sz w:val="20"/>
                <w:szCs w:val="20"/>
              </w:rPr>
              <w:t xml:space="preserve">ON </w:t>
            </w:r>
            <w:r w:rsidRPr="00C655A8">
              <w:rPr>
                <w:rFonts w:ascii="Times New Roman" w:hAnsi="Times New Roman" w:cs="Times New Roman"/>
                <w:b/>
                <w:iCs/>
                <w:sz w:val="20"/>
                <w:szCs w:val="20"/>
              </w:rPr>
              <w:t xml:space="preserve">INVESTMENT </w:t>
            </w:r>
            <w:r w:rsidR="000A0C01" w:rsidRPr="00C655A8">
              <w:rPr>
                <w:rFonts w:ascii="Times New Roman" w:hAnsi="Times New Roman" w:cs="Times New Roman"/>
                <w:b/>
                <w:iCs/>
                <w:sz w:val="20"/>
                <w:szCs w:val="20"/>
              </w:rPr>
              <w:t xml:space="preserve">OPERATIONS </w:t>
            </w:r>
            <w:r w:rsidR="00260B1E" w:rsidRPr="00C655A8">
              <w:rPr>
                <w:rFonts w:ascii="Times New Roman" w:hAnsi="Times New Roman" w:cs="Times New Roman"/>
                <w:b/>
                <w:iCs/>
                <w:sz w:val="20"/>
                <w:szCs w:val="20"/>
              </w:rPr>
              <w:t xml:space="preserve">/ </w:t>
            </w:r>
            <w:r w:rsidR="000A0C01" w:rsidRPr="00C655A8">
              <w:rPr>
                <w:rFonts w:ascii="Times New Roman" w:hAnsi="Times New Roman" w:cs="Times New Roman"/>
                <w:b/>
                <w:iCs/>
                <w:sz w:val="20"/>
                <w:szCs w:val="20"/>
              </w:rPr>
              <w:t>EXPOSURE</w:t>
            </w:r>
          </w:p>
          <w:p w:rsidR="00B77797" w:rsidRPr="00C655A8" w:rsidRDefault="00B77797" w:rsidP="00622828">
            <w:pPr>
              <w:autoSpaceDE w:val="0"/>
              <w:autoSpaceDN w:val="0"/>
              <w:adjustRightInd w:val="0"/>
              <w:spacing w:line="276" w:lineRule="auto"/>
              <w:jc w:val="both"/>
              <w:rPr>
                <w:rFonts w:ascii="Times New Roman" w:hAnsi="Times New Roman" w:cs="Times New Roman"/>
                <w:i/>
                <w:iCs/>
                <w:sz w:val="20"/>
                <w:szCs w:val="20"/>
              </w:rPr>
            </w:pPr>
          </w:p>
          <w:p w:rsidR="007F6089" w:rsidRPr="00C655A8" w:rsidRDefault="007F6089" w:rsidP="00CA1634">
            <w:pPr>
              <w:numPr>
                <w:ilvl w:val="0"/>
                <w:numId w:val="35"/>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Shareholders funds </w:t>
            </w:r>
            <w:r w:rsidR="00DD67EB" w:rsidRPr="00C655A8">
              <w:rPr>
                <w:rFonts w:ascii="Times New Roman" w:hAnsi="Times New Roman" w:cs="Times New Roman"/>
                <w:i/>
                <w:iCs/>
                <w:sz w:val="20"/>
                <w:szCs w:val="20"/>
              </w:rPr>
              <w:t xml:space="preserve">been </w:t>
            </w:r>
            <w:r w:rsidRPr="00C655A8">
              <w:rPr>
                <w:rFonts w:ascii="Times New Roman" w:hAnsi="Times New Roman" w:cs="Times New Roman"/>
                <w:i/>
                <w:iCs/>
                <w:sz w:val="20"/>
                <w:szCs w:val="20"/>
              </w:rPr>
              <w:t>split Funds Representing Solvency Margin (FRSM) in FORM 3A (Part A)</w:t>
            </w:r>
            <w:r w:rsidR="001604B0" w:rsidRPr="00C655A8">
              <w:rPr>
                <w:rFonts w:ascii="Times New Roman" w:hAnsi="Times New Roman" w:cs="Times New Roman"/>
                <w:i/>
                <w:iCs/>
                <w:sz w:val="20"/>
                <w:szCs w:val="20"/>
              </w:rPr>
              <w:t xml:space="preserve"> / FORM 3B (Part A)</w:t>
            </w:r>
            <w:r w:rsidRPr="00C655A8">
              <w:rPr>
                <w:rFonts w:ascii="Times New Roman" w:hAnsi="Times New Roman" w:cs="Times New Roman"/>
                <w:i/>
                <w:iCs/>
                <w:sz w:val="20"/>
                <w:szCs w:val="20"/>
              </w:rPr>
              <w:t>?</w:t>
            </w:r>
          </w:p>
          <w:p w:rsidR="00DD67EB" w:rsidRPr="00C655A8" w:rsidRDefault="00DD67EB" w:rsidP="00622828">
            <w:pPr>
              <w:spacing w:line="276" w:lineRule="auto"/>
              <w:ind w:left="360"/>
              <w:contextualSpacing/>
              <w:jc w:val="both"/>
              <w:rPr>
                <w:rFonts w:ascii="Times New Roman" w:hAnsi="Times New Roman" w:cs="Times New Roman"/>
                <w:i/>
                <w:iCs/>
                <w:sz w:val="20"/>
                <w:szCs w:val="20"/>
              </w:rPr>
            </w:pPr>
          </w:p>
          <w:p w:rsidR="007F6089" w:rsidRPr="00C655A8" w:rsidRDefault="007F6089" w:rsidP="00CA1634">
            <w:pPr>
              <w:numPr>
                <w:ilvl w:val="0"/>
                <w:numId w:val="35"/>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lastRenderedPageBreak/>
              <w:t xml:space="preserve">If funds are split as per point </w:t>
            </w:r>
            <w:r w:rsidR="00DD67EB" w:rsidRPr="00C655A8">
              <w:rPr>
                <w:rFonts w:ascii="Times New Roman" w:hAnsi="Times New Roman" w:cs="Times New Roman"/>
                <w:i/>
                <w:iCs/>
                <w:sz w:val="20"/>
                <w:szCs w:val="20"/>
              </w:rPr>
              <w:t>1</w:t>
            </w:r>
            <w:r w:rsidRPr="00C655A8">
              <w:rPr>
                <w:rFonts w:ascii="Times New Roman" w:hAnsi="Times New Roman" w:cs="Times New Roman"/>
                <w:i/>
                <w:iCs/>
                <w:sz w:val="20"/>
                <w:szCs w:val="20"/>
              </w:rPr>
              <w:t xml:space="preserve"> above, between FRSM and Balance, have the same been maintained in separate custodian account with identified ‘scrips’ for both Life and </w:t>
            </w:r>
            <w:r w:rsidR="0084629C" w:rsidRPr="00C655A8">
              <w:rPr>
                <w:rFonts w:ascii="Times New Roman" w:hAnsi="Times New Roman" w:cs="Times New Roman"/>
                <w:i/>
                <w:sz w:val="20"/>
                <w:szCs w:val="20"/>
              </w:rPr>
              <w:t>General Insurer including an insurer carrying on business of re-insurance or health insurance</w:t>
            </w:r>
            <w:r w:rsidRPr="00C655A8">
              <w:rPr>
                <w:rFonts w:ascii="Times New Roman" w:hAnsi="Times New Roman" w:cs="Times New Roman"/>
                <w:i/>
                <w:iCs/>
                <w:sz w:val="20"/>
                <w:szCs w:val="20"/>
              </w:rPr>
              <w:t xml:space="preserve"> companies and reconciled with FORM 3A (Part A) / FORM 3B?</w:t>
            </w:r>
          </w:p>
          <w:p w:rsidR="000D6DD8" w:rsidRPr="00C655A8" w:rsidRDefault="000D6DD8" w:rsidP="00640B48">
            <w:pPr>
              <w:pStyle w:val="ListParagraph"/>
              <w:rPr>
                <w:rFonts w:ascii="Times New Roman" w:hAnsi="Times New Roman" w:cs="Times New Roman"/>
                <w:i/>
                <w:iCs/>
                <w:sz w:val="20"/>
                <w:szCs w:val="20"/>
              </w:rPr>
            </w:pPr>
          </w:p>
          <w:p w:rsidR="00AB288F" w:rsidRPr="00C655A8" w:rsidRDefault="000D6DD8" w:rsidP="00CA1634">
            <w:pPr>
              <w:numPr>
                <w:ilvl w:val="0"/>
                <w:numId w:val="35"/>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Whether the funds </w:t>
            </w:r>
            <w:r w:rsidR="00FF756E" w:rsidRPr="00C655A8">
              <w:rPr>
                <w:rFonts w:ascii="Times New Roman" w:hAnsi="Times New Roman" w:cs="Times New Roman"/>
                <w:i/>
                <w:iCs/>
                <w:sz w:val="20"/>
                <w:szCs w:val="20"/>
              </w:rPr>
              <w:t xml:space="preserve">held in business, beyond solvency margin, have </w:t>
            </w:r>
            <w:r w:rsidRPr="00C655A8">
              <w:rPr>
                <w:rFonts w:ascii="Times New Roman" w:hAnsi="Times New Roman" w:cs="Times New Roman"/>
                <w:i/>
                <w:iCs/>
                <w:sz w:val="20"/>
                <w:szCs w:val="20"/>
              </w:rPr>
              <w:t xml:space="preserve">not been considered </w:t>
            </w:r>
            <w:r w:rsidR="00751462" w:rsidRPr="00C655A8">
              <w:rPr>
                <w:rFonts w:ascii="Times New Roman" w:hAnsi="Times New Roman" w:cs="Times New Roman"/>
                <w:i/>
                <w:iCs/>
                <w:sz w:val="20"/>
                <w:szCs w:val="20"/>
              </w:rPr>
              <w:t xml:space="preserve">in the calculation of </w:t>
            </w:r>
            <w:r w:rsidRPr="00C655A8">
              <w:rPr>
                <w:rFonts w:ascii="Times New Roman" w:hAnsi="Times New Roman" w:cs="Times New Roman"/>
                <w:i/>
                <w:iCs/>
                <w:sz w:val="20"/>
                <w:szCs w:val="20"/>
              </w:rPr>
              <w:t xml:space="preserve">Solvency </w:t>
            </w:r>
            <w:r w:rsidR="00751462" w:rsidRPr="00C655A8">
              <w:rPr>
                <w:rFonts w:ascii="Times New Roman" w:hAnsi="Times New Roman" w:cs="Times New Roman"/>
                <w:i/>
                <w:iCs/>
                <w:sz w:val="20"/>
                <w:szCs w:val="20"/>
              </w:rPr>
              <w:t>Margin</w:t>
            </w:r>
            <w:r w:rsidRPr="00C655A8">
              <w:rPr>
                <w:rFonts w:ascii="Times New Roman" w:hAnsi="Times New Roman" w:cs="Times New Roman"/>
                <w:i/>
                <w:iCs/>
                <w:sz w:val="20"/>
                <w:szCs w:val="20"/>
              </w:rPr>
              <w:t>?</w:t>
            </w:r>
          </w:p>
          <w:p w:rsidR="00DA5A56" w:rsidRPr="00C655A8" w:rsidRDefault="00DA5A56" w:rsidP="00622828">
            <w:pPr>
              <w:autoSpaceDE w:val="0"/>
              <w:autoSpaceDN w:val="0"/>
              <w:adjustRightInd w:val="0"/>
              <w:spacing w:line="276" w:lineRule="auto"/>
              <w:jc w:val="both"/>
              <w:rPr>
                <w:rFonts w:ascii="Times New Roman" w:hAnsi="Times New Roman" w:cs="Times New Roman"/>
                <w:i/>
                <w:iCs/>
                <w:sz w:val="20"/>
                <w:szCs w:val="20"/>
              </w:rPr>
            </w:pPr>
          </w:p>
          <w:p w:rsidR="00762E8F" w:rsidRPr="00C655A8" w:rsidRDefault="00F03E39" w:rsidP="00CA1634">
            <w:pPr>
              <w:numPr>
                <w:ilvl w:val="0"/>
                <w:numId w:val="35"/>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Does all </w:t>
            </w:r>
            <w:r w:rsidR="005507F8" w:rsidRPr="00C655A8">
              <w:rPr>
                <w:rFonts w:ascii="Times New Roman" w:hAnsi="Times New Roman" w:cs="Times New Roman"/>
                <w:i/>
                <w:iCs/>
                <w:sz w:val="20"/>
                <w:szCs w:val="20"/>
              </w:rPr>
              <w:t xml:space="preserve">investments in assets or </w:t>
            </w:r>
            <w:r w:rsidR="009B6AC8" w:rsidRPr="00C655A8">
              <w:rPr>
                <w:rFonts w:ascii="Times New Roman" w:hAnsi="Times New Roman" w:cs="Times New Roman"/>
                <w:i/>
                <w:iCs/>
                <w:sz w:val="20"/>
                <w:szCs w:val="20"/>
              </w:rPr>
              <w:t>instruments which are capable of being rated</w:t>
            </w:r>
            <w:r w:rsidR="008112C4" w:rsidRPr="00C655A8">
              <w:rPr>
                <w:rFonts w:ascii="Times New Roman" w:hAnsi="Times New Roman" w:cs="Times New Roman"/>
                <w:i/>
                <w:iCs/>
                <w:sz w:val="20"/>
                <w:szCs w:val="20"/>
              </w:rPr>
              <w:t xml:space="preserve"> </w:t>
            </w:r>
            <w:r w:rsidR="00117C77" w:rsidRPr="00C655A8">
              <w:rPr>
                <w:rFonts w:ascii="Times New Roman" w:hAnsi="Times New Roman" w:cs="Times New Roman"/>
                <w:i/>
                <w:iCs/>
                <w:sz w:val="20"/>
                <w:szCs w:val="20"/>
              </w:rPr>
              <w:t xml:space="preserve">(except Fixed Deposits with Scheduled Banks) </w:t>
            </w:r>
            <w:r w:rsidR="00504C26" w:rsidRPr="00C655A8">
              <w:rPr>
                <w:rFonts w:ascii="Times New Roman" w:hAnsi="Times New Roman" w:cs="Times New Roman"/>
                <w:i/>
                <w:iCs/>
                <w:sz w:val="20"/>
                <w:szCs w:val="20"/>
              </w:rPr>
              <w:t xml:space="preserve">are </w:t>
            </w:r>
            <w:r w:rsidR="0055306E" w:rsidRPr="00C655A8">
              <w:rPr>
                <w:rFonts w:ascii="Times New Roman" w:hAnsi="Times New Roman" w:cs="Times New Roman"/>
                <w:i/>
                <w:iCs/>
                <w:sz w:val="20"/>
                <w:szCs w:val="20"/>
              </w:rPr>
              <w:t xml:space="preserve">made based on </w:t>
            </w:r>
            <w:r w:rsidR="00504C26" w:rsidRPr="00C655A8">
              <w:rPr>
                <w:rFonts w:ascii="Times New Roman" w:hAnsi="Times New Roman" w:cs="Times New Roman"/>
                <w:i/>
                <w:iCs/>
                <w:sz w:val="20"/>
                <w:szCs w:val="20"/>
              </w:rPr>
              <w:t xml:space="preserve">‘instrument’ </w:t>
            </w:r>
            <w:r w:rsidR="00025F8D" w:rsidRPr="00C655A8">
              <w:rPr>
                <w:rFonts w:ascii="Times New Roman" w:hAnsi="Times New Roman" w:cs="Times New Roman"/>
                <w:i/>
                <w:iCs/>
                <w:sz w:val="20"/>
                <w:szCs w:val="20"/>
              </w:rPr>
              <w:t>rating and</w:t>
            </w:r>
            <w:r w:rsidR="008112C4" w:rsidRPr="00C655A8">
              <w:rPr>
                <w:rFonts w:ascii="Times New Roman" w:hAnsi="Times New Roman" w:cs="Times New Roman"/>
                <w:i/>
                <w:iCs/>
                <w:sz w:val="20"/>
                <w:szCs w:val="20"/>
              </w:rPr>
              <w:t xml:space="preserve"> </w:t>
            </w:r>
            <w:r w:rsidR="0055306E" w:rsidRPr="00C655A8">
              <w:rPr>
                <w:rFonts w:ascii="Times New Roman" w:hAnsi="Times New Roman" w:cs="Times New Roman"/>
                <w:b/>
                <w:i/>
                <w:iCs/>
                <w:sz w:val="20"/>
                <w:szCs w:val="20"/>
              </w:rPr>
              <w:t>NOT</w:t>
            </w:r>
            <w:r w:rsidR="008112C4" w:rsidRPr="00C655A8">
              <w:rPr>
                <w:rFonts w:ascii="Times New Roman" w:hAnsi="Times New Roman" w:cs="Times New Roman"/>
                <w:b/>
                <w:i/>
                <w:iCs/>
                <w:sz w:val="20"/>
                <w:szCs w:val="20"/>
              </w:rPr>
              <w:t xml:space="preserve"> </w:t>
            </w:r>
            <w:r w:rsidR="00504C26" w:rsidRPr="00C655A8">
              <w:rPr>
                <w:rFonts w:ascii="Times New Roman" w:hAnsi="Times New Roman" w:cs="Times New Roman"/>
                <w:i/>
                <w:iCs/>
                <w:sz w:val="20"/>
                <w:szCs w:val="20"/>
              </w:rPr>
              <w:t xml:space="preserve">based </w:t>
            </w:r>
            <w:r w:rsidR="0055306E" w:rsidRPr="00C655A8">
              <w:rPr>
                <w:rFonts w:ascii="Times New Roman" w:hAnsi="Times New Roman" w:cs="Times New Roman"/>
                <w:i/>
                <w:iCs/>
                <w:sz w:val="20"/>
                <w:szCs w:val="20"/>
              </w:rPr>
              <w:t>on</w:t>
            </w:r>
            <w:r w:rsidR="008112C4" w:rsidRPr="00C655A8">
              <w:rPr>
                <w:rFonts w:ascii="Times New Roman" w:hAnsi="Times New Roman" w:cs="Times New Roman"/>
                <w:i/>
                <w:iCs/>
                <w:sz w:val="20"/>
                <w:szCs w:val="20"/>
              </w:rPr>
              <w:t xml:space="preserve"> </w:t>
            </w:r>
            <w:r w:rsidR="004F1C39" w:rsidRPr="00C655A8">
              <w:rPr>
                <w:rFonts w:ascii="Times New Roman" w:hAnsi="Times New Roman" w:cs="Times New Roman"/>
                <w:i/>
                <w:iCs/>
                <w:sz w:val="20"/>
                <w:szCs w:val="20"/>
              </w:rPr>
              <w:t xml:space="preserve">Investee </w:t>
            </w:r>
            <w:r w:rsidR="00DB2F43" w:rsidRPr="00C655A8">
              <w:rPr>
                <w:rFonts w:ascii="Times New Roman" w:hAnsi="Times New Roman" w:cs="Times New Roman"/>
                <w:i/>
                <w:iCs/>
                <w:sz w:val="20"/>
                <w:szCs w:val="20"/>
              </w:rPr>
              <w:t>‘</w:t>
            </w:r>
            <w:r w:rsidR="004F1C39" w:rsidRPr="00C655A8">
              <w:rPr>
                <w:rFonts w:ascii="Times New Roman" w:hAnsi="Times New Roman" w:cs="Times New Roman"/>
                <w:i/>
                <w:iCs/>
                <w:sz w:val="20"/>
                <w:szCs w:val="20"/>
              </w:rPr>
              <w:t>Company</w:t>
            </w:r>
            <w:r w:rsidR="0035793F" w:rsidRPr="00C655A8">
              <w:rPr>
                <w:rFonts w:ascii="Times New Roman" w:hAnsi="Times New Roman" w:cs="Times New Roman"/>
                <w:i/>
                <w:iCs/>
                <w:sz w:val="20"/>
                <w:szCs w:val="20"/>
              </w:rPr>
              <w:t>’</w:t>
            </w:r>
            <w:r w:rsidR="008112C4" w:rsidRPr="00C655A8">
              <w:rPr>
                <w:rFonts w:ascii="Times New Roman" w:hAnsi="Times New Roman" w:cs="Times New Roman"/>
                <w:i/>
                <w:iCs/>
                <w:sz w:val="20"/>
                <w:szCs w:val="20"/>
              </w:rPr>
              <w:t xml:space="preserve"> </w:t>
            </w:r>
            <w:r w:rsidR="001F7087" w:rsidRPr="00C655A8">
              <w:rPr>
                <w:rFonts w:ascii="Times New Roman" w:hAnsi="Times New Roman" w:cs="Times New Roman"/>
                <w:i/>
                <w:iCs/>
                <w:sz w:val="20"/>
                <w:szCs w:val="20"/>
              </w:rPr>
              <w:t>rating</w:t>
            </w:r>
            <w:r w:rsidR="00392C48" w:rsidRPr="00C655A8">
              <w:rPr>
                <w:rFonts w:ascii="Times New Roman" w:hAnsi="Times New Roman" w:cs="Times New Roman"/>
                <w:i/>
                <w:iCs/>
                <w:sz w:val="20"/>
                <w:szCs w:val="20"/>
              </w:rPr>
              <w:t>?</w:t>
            </w:r>
          </w:p>
          <w:p w:rsidR="000E4B66" w:rsidRPr="00C655A8" w:rsidRDefault="000E4B66" w:rsidP="001A2C41">
            <w:pPr>
              <w:pStyle w:val="ListParagraph"/>
              <w:spacing w:line="276" w:lineRule="auto"/>
              <w:ind w:left="0"/>
              <w:rPr>
                <w:rFonts w:ascii="Times New Roman" w:hAnsi="Times New Roman" w:cs="Times New Roman"/>
                <w:i/>
                <w:iCs/>
                <w:sz w:val="20"/>
                <w:szCs w:val="20"/>
              </w:rPr>
            </w:pPr>
          </w:p>
          <w:p w:rsidR="000E4B66" w:rsidRPr="00C655A8" w:rsidRDefault="000E4B66" w:rsidP="00CA1634">
            <w:pPr>
              <w:numPr>
                <w:ilvl w:val="0"/>
                <w:numId w:val="35"/>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Have Investments in debt instruments rated AA - (AA minus) or below </w:t>
            </w:r>
            <w:r w:rsidR="009513AE" w:rsidRPr="00C655A8">
              <w:rPr>
                <w:rFonts w:ascii="Times New Roman" w:hAnsi="Times New Roman" w:cs="Times New Roman"/>
                <w:i/>
                <w:iCs/>
                <w:sz w:val="20"/>
                <w:szCs w:val="20"/>
              </w:rPr>
              <w:t>classified under</w:t>
            </w:r>
            <w:r w:rsidRPr="00C655A8">
              <w:rPr>
                <w:rFonts w:ascii="Times New Roman" w:hAnsi="Times New Roman" w:cs="Times New Roman"/>
                <w:i/>
                <w:iCs/>
                <w:sz w:val="20"/>
                <w:szCs w:val="20"/>
              </w:rPr>
              <w:t xml:space="preserve"> Other Investments</w:t>
            </w:r>
            <w:r w:rsidR="00E102EA" w:rsidRPr="00C655A8">
              <w:rPr>
                <w:rFonts w:ascii="Times New Roman" w:hAnsi="Times New Roman" w:cs="Times New Roman"/>
                <w:i/>
                <w:iCs/>
                <w:sz w:val="20"/>
                <w:szCs w:val="20"/>
              </w:rPr>
              <w:t>?</w:t>
            </w:r>
          </w:p>
          <w:p w:rsidR="001753BF" w:rsidRPr="00C655A8" w:rsidRDefault="001753BF" w:rsidP="00622828">
            <w:pPr>
              <w:pStyle w:val="ListParagraph"/>
              <w:spacing w:line="276" w:lineRule="auto"/>
              <w:ind w:left="0"/>
              <w:rPr>
                <w:rFonts w:ascii="Times New Roman" w:hAnsi="Times New Roman" w:cs="Times New Roman"/>
                <w:i/>
                <w:iCs/>
                <w:sz w:val="20"/>
                <w:szCs w:val="20"/>
              </w:rPr>
            </w:pPr>
          </w:p>
          <w:p w:rsidR="001753BF" w:rsidRPr="00C655A8" w:rsidRDefault="00F4517C" w:rsidP="00CA1634">
            <w:pPr>
              <w:numPr>
                <w:ilvl w:val="0"/>
                <w:numId w:val="35"/>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sz w:val="20"/>
                <w:szCs w:val="20"/>
              </w:rPr>
              <w:t xml:space="preserve">Are Investments made in a </w:t>
            </w:r>
            <w:r w:rsidR="001753BF" w:rsidRPr="00C655A8">
              <w:rPr>
                <w:rFonts w:ascii="Times New Roman" w:hAnsi="Times New Roman" w:cs="Times New Roman"/>
                <w:i/>
                <w:sz w:val="20"/>
                <w:szCs w:val="20"/>
              </w:rPr>
              <w:t xml:space="preserve">Public Limited Special Purpose Vehicle (SPV) engaged in infrastructure sector </w:t>
            </w:r>
            <w:r w:rsidRPr="00C655A8">
              <w:rPr>
                <w:rFonts w:ascii="Times New Roman" w:hAnsi="Times New Roman" w:cs="Times New Roman"/>
                <w:i/>
                <w:sz w:val="20"/>
                <w:szCs w:val="20"/>
              </w:rPr>
              <w:t xml:space="preserve">is within 20% of the project cost </w:t>
            </w:r>
            <w:r w:rsidR="001753BF" w:rsidRPr="00C655A8">
              <w:rPr>
                <w:rFonts w:ascii="Times New Roman" w:hAnsi="Times New Roman" w:cs="Times New Roman"/>
                <w:i/>
                <w:sz w:val="20"/>
                <w:szCs w:val="20"/>
              </w:rPr>
              <w:t xml:space="preserve">(or) </w:t>
            </w:r>
            <w:r w:rsidR="009110CD" w:rsidRPr="00C655A8">
              <w:rPr>
                <w:rFonts w:ascii="Times New Roman" w:hAnsi="Times New Roman" w:cs="Times New Roman"/>
                <w:i/>
                <w:sz w:val="20"/>
                <w:szCs w:val="20"/>
              </w:rPr>
              <w:t xml:space="preserve">amount under Regulation </w:t>
            </w:r>
            <w:r w:rsidR="0084629C" w:rsidRPr="00C655A8">
              <w:rPr>
                <w:rFonts w:ascii="Times New Roman" w:hAnsi="Times New Roman" w:cs="Times New Roman"/>
                <w:i/>
                <w:sz w:val="20"/>
                <w:szCs w:val="20"/>
              </w:rPr>
              <w:t>9</w:t>
            </w:r>
            <w:r w:rsidR="00653A0E" w:rsidRPr="00C655A8">
              <w:rPr>
                <w:rFonts w:ascii="Times New Roman" w:hAnsi="Times New Roman" w:cs="Times New Roman"/>
                <w:i/>
                <w:sz w:val="20"/>
                <w:szCs w:val="20"/>
              </w:rPr>
              <w:t xml:space="preserve"> </w:t>
            </w:r>
            <w:r w:rsidR="009110CD" w:rsidRPr="00C655A8">
              <w:rPr>
                <w:rFonts w:ascii="Times New Roman" w:hAnsi="Times New Roman" w:cs="Times New Roman"/>
                <w:i/>
                <w:sz w:val="20"/>
                <w:szCs w:val="20"/>
              </w:rPr>
              <w:t>(B) (i)</w:t>
            </w:r>
            <w:r w:rsidR="001753BF" w:rsidRPr="00C655A8">
              <w:rPr>
                <w:rFonts w:ascii="Times New Roman" w:hAnsi="Times New Roman" w:cs="Times New Roman"/>
                <w:i/>
                <w:sz w:val="20"/>
                <w:szCs w:val="20"/>
              </w:rPr>
              <w:t>, whichever is lower</w:t>
            </w:r>
            <w:r w:rsidRPr="00C655A8">
              <w:rPr>
                <w:rFonts w:ascii="Times New Roman" w:hAnsi="Times New Roman" w:cs="Times New Roman"/>
                <w:i/>
                <w:sz w:val="20"/>
                <w:szCs w:val="20"/>
              </w:rPr>
              <w:t>?</w:t>
            </w:r>
          </w:p>
          <w:p w:rsidR="00D76782" w:rsidRPr="00C655A8" w:rsidRDefault="00D76782" w:rsidP="00640B48">
            <w:pPr>
              <w:spacing w:line="276" w:lineRule="auto"/>
              <w:ind w:left="360"/>
              <w:contextualSpacing/>
              <w:jc w:val="both"/>
              <w:rPr>
                <w:rFonts w:ascii="Times New Roman" w:hAnsi="Times New Roman" w:cs="Times New Roman"/>
                <w:i/>
                <w:iCs/>
                <w:sz w:val="20"/>
                <w:szCs w:val="20"/>
              </w:rPr>
            </w:pPr>
          </w:p>
          <w:p w:rsidR="00D76782" w:rsidRPr="00C655A8" w:rsidRDefault="00D76782" w:rsidP="00CA1634">
            <w:pPr>
              <w:numPr>
                <w:ilvl w:val="0"/>
                <w:numId w:val="35"/>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If</w:t>
            </w:r>
            <w:r w:rsidR="00885841" w:rsidRPr="00C655A8">
              <w:rPr>
                <w:rFonts w:ascii="Times New Roman" w:hAnsi="Times New Roman" w:cs="Times New Roman"/>
                <w:i/>
                <w:sz w:val="20"/>
                <w:szCs w:val="20"/>
              </w:rPr>
              <w:t xml:space="preserve"> answer to point above is ‘yes’, have all the requirements mentioned under Note 4 to Regulation </w:t>
            </w:r>
            <w:r w:rsidR="0084629C" w:rsidRPr="00C655A8">
              <w:rPr>
                <w:rFonts w:ascii="Times New Roman" w:hAnsi="Times New Roman" w:cs="Times New Roman"/>
                <w:i/>
                <w:sz w:val="20"/>
                <w:szCs w:val="20"/>
              </w:rPr>
              <w:t>9</w:t>
            </w:r>
            <w:r w:rsidR="00653A0E" w:rsidRPr="00C655A8">
              <w:rPr>
                <w:rFonts w:ascii="Times New Roman" w:hAnsi="Times New Roman" w:cs="Times New Roman"/>
                <w:i/>
                <w:sz w:val="20"/>
                <w:szCs w:val="20"/>
              </w:rPr>
              <w:t xml:space="preserve"> </w:t>
            </w:r>
            <w:r w:rsidR="00885841" w:rsidRPr="00C655A8">
              <w:rPr>
                <w:rFonts w:ascii="Times New Roman" w:hAnsi="Times New Roman" w:cs="Times New Roman"/>
                <w:i/>
                <w:sz w:val="20"/>
                <w:szCs w:val="20"/>
              </w:rPr>
              <w:t>have been complied?</w:t>
            </w:r>
          </w:p>
          <w:p w:rsidR="00010CD7" w:rsidRPr="00C655A8" w:rsidRDefault="00010CD7" w:rsidP="00010CD7">
            <w:pPr>
              <w:spacing w:line="276" w:lineRule="auto"/>
              <w:contextualSpacing/>
              <w:jc w:val="both"/>
              <w:rPr>
                <w:rFonts w:ascii="Times New Roman" w:hAnsi="Times New Roman" w:cs="Times New Roman"/>
                <w:i/>
                <w:sz w:val="20"/>
                <w:szCs w:val="20"/>
              </w:rPr>
            </w:pPr>
          </w:p>
          <w:p w:rsidR="00411C63" w:rsidRPr="00C655A8" w:rsidRDefault="00411C63" w:rsidP="00CA1634">
            <w:pPr>
              <w:numPr>
                <w:ilvl w:val="0"/>
                <w:numId w:val="35"/>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 xml:space="preserve">Are investments made in Mortgaged Backed Securities [MBS] / Assets Backed Securities [ABS] complied with the requirements of Note 5 to Regulation </w:t>
            </w:r>
            <w:r w:rsidR="0084629C" w:rsidRPr="00C655A8">
              <w:rPr>
                <w:rFonts w:ascii="Times New Roman" w:hAnsi="Times New Roman" w:cs="Times New Roman"/>
                <w:i/>
                <w:sz w:val="20"/>
                <w:szCs w:val="20"/>
              </w:rPr>
              <w:t>9</w:t>
            </w:r>
            <w:r w:rsidRPr="00C655A8">
              <w:rPr>
                <w:rFonts w:ascii="Times New Roman" w:hAnsi="Times New Roman" w:cs="Times New Roman"/>
                <w:i/>
                <w:sz w:val="20"/>
                <w:szCs w:val="20"/>
              </w:rPr>
              <w:t>?</w:t>
            </w:r>
          </w:p>
          <w:p w:rsidR="007228DB" w:rsidRPr="00C655A8" w:rsidRDefault="007228DB" w:rsidP="00C508CB">
            <w:pPr>
              <w:rPr>
                <w:rFonts w:ascii="Times New Roman" w:hAnsi="Times New Roman" w:cs="Times New Roman"/>
                <w:i/>
                <w:iCs/>
                <w:sz w:val="20"/>
                <w:szCs w:val="20"/>
              </w:rPr>
            </w:pPr>
          </w:p>
          <w:p w:rsidR="007228DB" w:rsidRPr="00C655A8" w:rsidRDefault="007228DB" w:rsidP="00CA1634">
            <w:pPr>
              <w:numPr>
                <w:ilvl w:val="0"/>
                <w:numId w:val="35"/>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Are all listed equity shares</w:t>
            </w:r>
            <w:r w:rsidR="006344A3" w:rsidRPr="00C655A8">
              <w:rPr>
                <w:rFonts w:ascii="Times New Roman" w:hAnsi="Times New Roman" w:cs="Times New Roman"/>
                <w:i/>
                <w:iCs/>
                <w:sz w:val="20"/>
                <w:szCs w:val="20"/>
              </w:rPr>
              <w:t xml:space="preserve">, forming part of Approved </w:t>
            </w:r>
            <w:r w:rsidR="00663B96" w:rsidRPr="00C655A8">
              <w:rPr>
                <w:rFonts w:ascii="Times New Roman" w:hAnsi="Times New Roman" w:cs="Times New Roman"/>
                <w:i/>
                <w:iCs/>
                <w:sz w:val="20"/>
                <w:szCs w:val="20"/>
              </w:rPr>
              <w:t>Investment</w:t>
            </w:r>
            <w:r w:rsidR="00480D5F" w:rsidRPr="00C655A8">
              <w:rPr>
                <w:rFonts w:ascii="Times New Roman" w:hAnsi="Times New Roman" w:cs="Times New Roman"/>
                <w:i/>
                <w:iCs/>
                <w:sz w:val="20"/>
                <w:szCs w:val="20"/>
              </w:rPr>
              <w:t>s</w:t>
            </w:r>
            <w:r w:rsidR="00CE72EF" w:rsidRPr="00C655A8">
              <w:rPr>
                <w:rFonts w:ascii="Times New Roman" w:hAnsi="Times New Roman" w:cs="Times New Roman"/>
                <w:i/>
                <w:iCs/>
                <w:sz w:val="20"/>
                <w:szCs w:val="20"/>
              </w:rPr>
              <w:t>,</w:t>
            </w:r>
            <w:r w:rsidR="008112C4" w:rsidRPr="00C655A8">
              <w:rPr>
                <w:rFonts w:ascii="Times New Roman" w:hAnsi="Times New Roman" w:cs="Times New Roman"/>
                <w:i/>
                <w:iCs/>
                <w:sz w:val="20"/>
                <w:szCs w:val="20"/>
              </w:rPr>
              <w:t xml:space="preserve"> </w:t>
            </w:r>
            <w:r w:rsidR="006C67CC" w:rsidRPr="00C655A8">
              <w:rPr>
                <w:rFonts w:ascii="Times New Roman" w:hAnsi="Times New Roman" w:cs="Times New Roman"/>
                <w:i/>
                <w:iCs/>
                <w:sz w:val="20"/>
                <w:szCs w:val="20"/>
              </w:rPr>
              <w:t>fulfill the requirement of dividend criter</w:t>
            </w:r>
            <w:r w:rsidR="0084629C" w:rsidRPr="00C655A8">
              <w:rPr>
                <w:rFonts w:ascii="Times New Roman" w:hAnsi="Times New Roman" w:cs="Times New Roman"/>
                <w:i/>
                <w:iCs/>
                <w:sz w:val="20"/>
                <w:szCs w:val="20"/>
              </w:rPr>
              <w:t xml:space="preserve">ia, as specified in </w:t>
            </w:r>
            <w:r w:rsidR="0043785D" w:rsidRPr="00C655A8">
              <w:rPr>
                <w:rFonts w:ascii="Times New Roman" w:hAnsi="Times New Roman" w:cs="Times New Roman"/>
                <w:i/>
                <w:iCs/>
                <w:sz w:val="20"/>
                <w:szCs w:val="20"/>
              </w:rPr>
              <w:t>Regulation 3 (a) (5)</w:t>
            </w:r>
            <w:r w:rsidRPr="00C655A8">
              <w:rPr>
                <w:rFonts w:ascii="Times New Roman" w:hAnsi="Times New Roman" w:cs="Times New Roman"/>
                <w:i/>
                <w:iCs/>
                <w:sz w:val="20"/>
                <w:szCs w:val="20"/>
              </w:rPr>
              <w:t>?</w:t>
            </w:r>
          </w:p>
          <w:p w:rsidR="0026620F" w:rsidRPr="00C655A8" w:rsidRDefault="0026620F" w:rsidP="00622828">
            <w:pPr>
              <w:spacing w:line="276" w:lineRule="auto"/>
              <w:ind w:left="360"/>
              <w:contextualSpacing/>
              <w:jc w:val="both"/>
              <w:rPr>
                <w:rFonts w:ascii="Times New Roman" w:hAnsi="Times New Roman" w:cs="Times New Roman"/>
                <w:b/>
                <w:i/>
                <w:iCs/>
                <w:sz w:val="20"/>
                <w:szCs w:val="20"/>
              </w:rPr>
            </w:pPr>
          </w:p>
          <w:p w:rsidR="00BA3580" w:rsidRPr="00C655A8" w:rsidRDefault="00BA3580" w:rsidP="00CA1634">
            <w:pPr>
              <w:numPr>
                <w:ilvl w:val="0"/>
                <w:numId w:val="35"/>
              </w:numPr>
              <w:spacing w:line="312" w:lineRule="auto"/>
              <w:contextualSpacing/>
              <w:jc w:val="both"/>
              <w:rPr>
                <w:rFonts w:ascii="Times New Roman" w:hAnsi="Times New Roman" w:cs="Times New Roman"/>
                <w:b/>
                <w:i/>
                <w:iCs/>
                <w:sz w:val="20"/>
                <w:szCs w:val="20"/>
              </w:rPr>
            </w:pPr>
            <w:r w:rsidRPr="00C655A8">
              <w:rPr>
                <w:rFonts w:ascii="Times New Roman" w:hAnsi="Times New Roman" w:cs="Times New Roman"/>
                <w:i/>
                <w:iCs/>
                <w:sz w:val="20"/>
                <w:szCs w:val="20"/>
              </w:rPr>
              <w:t>Are all thinly traded equity (as per SEBI norms) classified as “Other Investment”?</w:t>
            </w:r>
          </w:p>
          <w:p w:rsidR="00BD3B65" w:rsidRPr="00C655A8" w:rsidRDefault="00BD3B65" w:rsidP="00C508CB">
            <w:pPr>
              <w:spacing w:line="276" w:lineRule="auto"/>
              <w:rPr>
                <w:rFonts w:ascii="Times New Roman" w:hAnsi="Times New Roman" w:cs="Times New Roman"/>
                <w:i/>
                <w:iCs/>
                <w:sz w:val="20"/>
                <w:szCs w:val="20"/>
              </w:rPr>
            </w:pPr>
          </w:p>
          <w:p w:rsidR="00BD3B65" w:rsidRPr="00C655A8" w:rsidRDefault="00BD3B65" w:rsidP="00CA1634">
            <w:pPr>
              <w:numPr>
                <w:ilvl w:val="0"/>
                <w:numId w:val="35"/>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lastRenderedPageBreak/>
              <w:t>Does the Primary Data Server of the Computer Application used for Investment Management</w:t>
            </w:r>
            <w:r w:rsidR="001E236B" w:rsidRPr="00C655A8">
              <w:rPr>
                <w:rFonts w:ascii="Times New Roman" w:hAnsi="Times New Roman" w:cs="Times New Roman"/>
                <w:i/>
                <w:iCs/>
                <w:sz w:val="20"/>
                <w:szCs w:val="20"/>
              </w:rPr>
              <w:t>,</w:t>
            </w:r>
            <w:r w:rsidRPr="00C655A8">
              <w:rPr>
                <w:rFonts w:ascii="Times New Roman" w:hAnsi="Times New Roman" w:cs="Times New Roman"/>
                <w:i/>
                <w:iCs/>
                <w:sz w:val="20"/>
                <w:szCs w:val="20"/>
              </w:rPr>
              <w:t xml:space="preserve"> maintained within the Country?</w:t>
            </w:r>
          </w:p>
          <w:p w:rsidR="00060E9F" w:rsidRPr="00C655A8" w:rsidRDefault="00060E9F" w:rsidP="00060E9F">
            <w:pPr>
              <w:pStyle w:val="ListParagraph"/>
              <w:rPr>
                <w:rFonts w:ascii="Times New Roman" w:hAnsi="Times New Roman" w:cs="Times New Roman"/>
                <w:i/>
                <w:iCs/>
                <w:sz w:val="20"/>
                <w:szCs w:val="20"/>
              </w:rPr>
            </w:pPr>
          </w:p>
          <w:p w:rsidR="00060E9F" w:rsidRPr="00C655A8" w:rsidRDefault="00060E9F" w:rsidP="00CA1634">
            <w:pPr>
              <w:numPr>
                <w:ilvl w:val="0"/>
                <w:numId w:val="35"/>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insurer, reconciled investment accounts, from each fund in the case of non-unit linked business, and </w:t>
            </w:r>
            <w:r w:rsidR="00BD39BD" w:rsidRPr="00C655A8">
              <w:rPr>
                <w:rFonts w:ascii="Times New Roman" w:hAnsi="Times New Roman" w:cs="Times New Roman"/>
                <w:i/>
                <w:sz w:val="20"/>
                <w:szCs w:val="20"/>
              </w:rPr>
              <w:t>General Insurer including an insurer carrying on business of re-insurance or health insurance</w:t>
            </w:r>
            <w:r w:rsidR="00BD39BD"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business, with custodian records</w:t>
            </w:r>
            <w:r w:rsidR="00C577D4" w:rsidRPr="00C655A8">
              <w:rPr>
                <w:rFonts w:ascii="Times New Roman" w:hAnsi="Times New Roman" w:cs="Times New Roman"/>
                <w:i/>
                <w:iCs/>
                <w:sz w:val="20"/>
                <w:szCs w:val="20"/>
              </w:rPr>
              <w:t>, on a day-to-day basis</w:t>
            </w:r>
            <w:r w:rsidRPr="00C655A8">
              <w:rPr>
                <w:rFonts w:ascii="Times New Roman" w:hAnsi="Times New Roman" w:cs="Times New Roman"/>
                <w:i/>
                <w:iCs/>
                <w:sz w:val="20"/>
                <w:szCs w:val="20"/>
              </w:rPr>
              <w:t>?</w:t>
            </w:r>
          </w:p>
          <w:p w:rsidR="002825FD" w:rsidRPr="00C655A8" w:rsidRDefault="002825FD" w:rsidP="00622828">
            <w:pPr>
              <w:pStyle w:val="ListParagraph"/>
              <w:spacing w:line="276" w:lineRule="auto"/>
              <w:ind w:left="0"/>
              <w:rPr>
                <w:rFonts w:ascii="Times New Roman" w:hAnsi="Times New Roman" w:cs="Times New Roman"/>
                <w:i/>
                <w:iCs/>
                <w:sz w:val="20"/>
                <w:szCs w:val="20"/>
              </w:rPr>
            </w:pPr>
          </w:p>
          <w:p w:rsidR="00122328" w:rsidRPr="00C655A8" w:rsidRDefault="00AC02A1" w:rsidP="00CA1634">
            <w:pPr>
              <w:pStyle w:val="ListParagraph"/>
              <w:numPr>
                <w:ilvl w:val="0"/>
                <w:numId w:val="35"/>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Has the insurer, apart from the credit rating evaluated by the rating agencies, carried out their own risk analysis commensurate with the complexity of the product(s) and the materiality of their holding for every investment</w:t>
            </w:r>
            <w:r w:rsidR="00CE435A" w:rsidRPr="00C655A8">
              <w:rPr>
                <w:rFonts w:ascii="Times New Roman" w:hAnsi="Times New Roman" w:cs="Times New Roman"/>
                <w:i/>
                <w:sz w:val="20"/>
                <w:szCs w:val="20"/>
              </w:rPr>
              <w:t xml:space="preserve"> made</w:t>
            </w:r>
            <w:r w:rsidRPr="00C655A8">
              <w:rPr>
                <w:rFonts w:ascii="Times New Roman" w:hAnsi="Times New Roman" w:cs="Times New Roman"/>
                <w:i/>
                <w:sz w:val="20"/>
                <w:szCs w:val="20"/>
              </w:rPr>
              <w:t>?</w:t>
            </w:r>
          </w:p>
          <w:p w:rsidR="00892752" w:rsidRPr="00C655A8" w:rsidRDefault="00892752" w:rsidP="00571EEE">
            <w:pPr>
              <w:pStyle w:val="ListParagraph"/>
              <w:rPr>
                <w:rFonts w:ascii="Times New Roman" w:hAnsi="Times New Roman" w:cs="Times New Roman"/>
                <w:i/>
                <w:sz w:val="20"/>
                <w:szCs w:val="20"/>
              </w:rPr>
            </w:pPr>
          </w:p>
          <w:p w:rsidR="00892752" w:rsidRPr="00C655A8" w:rsidRDefault="00892752" w:rsidP="00CA1634">
            <w:pPr>
              <w:pStyle w:val="ListParagraph"/>
              <w:numPr>
                <w:ilvl w:val="0"/>
                <w:numId w:val="35"/>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Has the insurer maintained separate custody account with identifiable securities for participating and non-participating investments</w:t>
            </w:r>
            <w:r w:rsidR="00774DA2" w:rsidRPr="00C655A8">
              <w:rPr>
                <w:rFonts w:ascii="Times New Roman" w:hAnsi="Times New Roman" w:cs="Times New Roman"/>
                <w:i/>
                <w:sz w:val="20"/>
                <w:szCs w:val="20"/>
              </w:rPr>
              <w:t>, at fund level</w:t>
            </w:r>
            <w:r w:rsidRPr="00C655A8">
              <w:rPr>
                <w:rFonts w:ascii="Times New Roman" w:hAnsi="Times New Roman" w:cs="Times New Roman"/>
                <w:i/>
                <w:sz w:val="20"/>
                <w:szCs w:val="20"/>
              </w:rPr>
              <w:t>?</w:t>
            </w:r>
          </w:p>
          <w:p w:rsidR="00DE2549" w:rsidRPr="00C655A8" w:rsidRDefault="00DE2549" w:rsidP="007B5CA0">
            <w:pPr>
              <w:spacing w:line="312" w:lineRule="auto"/>
              <w:contextualSpacing/>
              <w:jc w:val="both"/>
              <w:rPr>
                <w:rFonts w:ascii="Times New Roman" w:hAnsi="Times New Roman" w:cs="Times New Roman"/>
                <w:i/>
                <w:iCs/>
                <w:sz w:val="20"/>
                <w:szCs w:val="20"/>
              </w:rPr>
            </w:pPr>
          </w:p>
        </w:tc>
        <w:tc>
          <w:tcPr>
            <w:tcW w:w="2223" w:type="dxa"/>
          </w:tcPr>
          <w:p w:rsidR="000625DA" w:rsidRPr="00C655A8" w:rsidRDefault="000625DA"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A66C17" w:rsidRPr="00C655A8" w:rsidRDefault="00A66C17"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B209B0" w:rsidRPr="00C655A8" w:rsidRDefault="00B209B0" w:rsidP="000855E6">
            <w:pPr>
              <w:autoSpaceDE w:val="0"/>
              <w:autoSpaceDN w:val="0"/>
              <w:adjustRightInd w:val="0"/>
              <w:jc w:val="center"/>
              <w:rPr>
                <w:rFonts w:ascii="Times New Roman" w:hAnsi="Times New Roman" w:cs="Times New Roman"/>
                <w:sz w:val="20"/>
                <w:szCs w:val="20"/>
              </w:rPr>
            </w:pPr>
          </w:p>
          <w:p w:rsidR="008920CC" w:rsidRPr="00C655A8" w:rsidRDefault="008920CC" w:rsidP="008920CC">
            <w:pPr>
              <w:autoSpaceDE w:val="0"/>
              <w:autoSpaceDN w:val="0"/>
              <w:adjustRightInd w:val="0"/>
              <w:jc w:val="center"/>
              <w:rPr>
                <w:rFonts w:ascii="Times New Roman" w:hAnsi="Times New Roman" w:cs="Times New Roman"/>
                <w:sz w:val="20"/>
                <w:szCs w:val="20"/>
              </w:rPr>
            </w:pPr>
          </w:p>
          <w:p w:rsidR="008920CC" w:rsidRPr="00C655A8" w:rsidRDefault="008920CC" w:rsidP="008920CC">
            <w:pPr>
              <w:autoSpaceDE w:val="0"/>
              <w:autoSpaceDN w:val="0"/>
              <w:adjustRightInd w:val="0"/>
              <w:jc w:val="center"/>
              <w:rPr>
                <w:rFonts w:ascii="Times New Roman" w:hAnsi="Times New Roman" w:cs="Times New Roman"/>
                <w:sz w:val="20"/>
                <w:szCs w:val="20"/>
              </w:rPr>
            </w:pPr>
          </w:p>
          <w:p w:rsidR="00276155" w:rsidRPr="00C655A8" w:rsidRDefault="00276155" w:rsidP="008920CC">
            <w:pPr>
              <w:autoSpaceDE w:val="0"/>
              <w:autoSpaceDN w:val="0"/>
              <w:adjustRightInd w:val="0"/>
              <w:jc w:val="center"/>
              <w:rPr>
                <w:rFonts w:ascii="Times New Roman" w:hAnsi="Times New Roman" w:cs="Times New Roman"/>
                <w:sz w:val="20"/>
                <w:szCs w:val="20"/>
              </w:rPr>
            </w:pPr>
          </w:p>
          <w:p w:rsidR="008920CC" w:rsidRPr="00C655A8" w:rsidRDefault="008920CC" w:rsidP="008920CC">
            <w:pPr>
              <w:autoSpaceDE w:val="0"/>
              <w:autoSpaceDN w:val="0"/>
              <w:adjustRightInd w:val="0"/>
              <w:jc w:val="center"/>
              <w:rPr>
                <w:rFonts w:ascii="Times New Roman" w:hAnsi="Times New Roman" w:cs="Times New Roman"/>
                <w:sz w:val="20"/>
                <w:szCs w:val="20"/>
              </w:rPr>
            </w:pPr>
          </w:p>
          <w:p w:rsidR="003C6E71" w:rsidRPr="00C655A8" w:rsidRDefault="003C6E71" w:rsidP="000855E6">
            <w:pPr>
              <w:autoSpaceDE w:val="0"/>
              <w:autoSpaceDN w:val="0"/>
              <w:adjustRightInd w:val="0"/>
              <w:jc w:val="both"/>
              <w:rPr>
                <w:rFonts w:ascii="Times New Roman" w:hAnsi="Times New Roman" w:cs="Times New Roman"/>
                <w:sz w:val="20"/>
                <w:szCs w:val="20"/>
              </w:rPr>
            </w:pPr>
          </w:p>
          <w:p w:rsidR="003C6E71" w:rsidRPr="00C655A8" w:rsidRDefault="003C6E71" w:rsidP="000855E6">
            <w:pPr>
              <w:autoSpaceDE w:val="0"/>
              <w:autoSpaceDN w:val="0"/>
              <w:adjustRightInd w:val="0"/>
              <w:jc w:val="both"/>
              <w:rPr>
                <w:rFonts w:ascii="Times New Roman" w:hAnsi="Times New Roman" w:cs="Times New Roman"/>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iCs/>
                <w:sz w:val="20"/>
                <w:szCs w:val="20"/>
              </w:rPr>
            </w:pPr>
          </w:p>
          <w:p w:rsidR="0043327F" w:rsidRPr="00C655A8" w:rsidRDefault="0043327F" w:rsidP="00FC5B4F">
            <w:pPr>
              <w:autoSpaceDE w:val="0"/>
              <w:autoSpaceDN w:val="0"/>
              <w:adjustRightInd w:val="0"/>
              <w:jc w:val="both"/>
              <w:rPr>
                <w:rFonts w:ascii="Times New Roman" w:hAnsi="Times New Roman" w:cs="Times New Roman"/>
                <w:iCs/>
                <w:sz w:val="20"/>
                <w:szCs w:val="20"/>
              </w:rPr>
            </w:pPr>
          </w:p>
          <w:p w:rsidR="00FC5B4F" w:rsidRPr="00C655A8" w:rsidRDefault="00FC5B4F" w:rsidP="00FC5B4F">
            <w:pPr>
              <w:autoSpaceDE w:val="0"/>
              <w:autoSpaceDN w:val="0"/>
              <w:adjustRightInd w:val="0"/>
              <w:jc w:val="both"/>
              <w:rPr>
                <w:rFonts w:ascii="Times New Roman" w:hAnsi="Times New Roman" w:cs="Times New Roman"/>
                <w:iCs/>
                <w:sz w:val="20"/>
                <w:szCs w:val="20"/>
              </w:rPr>
            </w:pPr>
          </w:p>
          <w:p w:rsidR="00260EE8" w:rsidRPr="00C655A8" w:rsidRDefault="00260EE8" w:rsidP="00FC5B4F">
            <w:pPr>
              <w:autoSpaceDE w:val="0"/>
              <w:autoSpaceDN w:val="0"/>
              <w:adjustRightInd w:val="0"/>
              <w:jc w:val="both"/>
              <w:rPr>
                <w:rFonts w:ascii="Times New Roman" w:hAnsi="Times New Roman" w:cs="Times New Roman"/>
                <w:iCs/>
                <w:sz w:val="20"/>
                <w:szCs w:val="20"/>
              </w:rPr>
            </w:pPr>
          </w:p>
          <w:p w:rsidR="00FC5B4F" w:rsidRPr="00C655A8" w:rsidRDefault="00FC5B4F" w:rsidP="00FC5B4F">
            <w:pPr>
              <w:autoSpaceDE w:val="0"/>
              <w:autoSpaceDN w:val="0"/>
              <w:adjustRightInd w:val="0"/>
              <w:jc w:val="both"/>
              <w:rPr>
                <w:rFonts w:ascii="Times New Roman" w:hAnsi="Times New Roman" w:cs="Times New Roman"/>
                <w:iCs/>
                <w:sz w:val="20"/>
                <w:szCs w:val="20"/>
              </w:rPr>
            </w:pPr>
          </w:p>
          <w:p w:rsidR="0043327F" w:rsidRPr="00C655A8" w:rsidRDefault="0043327F" w:rsidP="00FC5B4F">
            <w:pPr>
              <w:autoSpaceDE w:val="0"/>
              <w:autoSpaceDN w:val="0"/>
              <w:adjustRightInd w:val="0"/>
              <w:jc w:val="both"/>
              <w:rPr>
                <w:rFonts w:ascii="Times New Roman" w:hAnsi="Times New Roman" w:cs="Times New Roman"/>
                <w:iCs/>
                <w:sz w:val="20"/>
                <w:szCs w:val="20"/>
              </w:rPr>
            </w:pPr>
          </w:p>
          <w:p w:rsidR="00FC5B4F" w:rsidRPr="00C655A8" w:rsidRDefault="00FC5B4F" w:rsidP="000855E6">
            <w:pPr>
              <w:autoSpaceDE w:val="0"/>
              <w:autoSpaceDN w:val="0"/>
              <w:adjustRightInd w:val="0"/>
              <w:jc w:val="both"/>
              <w:rPr>
                <w:rFonts w:ascii="Times New Roman" w:hAnsi="Times New Roman" w:cs="Times New Roman"/>
                <w:sz w:val="20"/>
                <w:szCs w:val="20"/>
              </w:rPr>
            </w:pPr>
          </w:p>
          <w:p w:rsidR="001831DA" w:rsidRPr="00C655A8" w:rsidRDefault="001831DA" w:rsidP="000855E6">
            <w:pPr>
              <w:autoSpaceDE w:val="0"/>
              <w:autoSpaceDN w:val="0"/>
              <w:adjustRightInd w:val="0"/>
              <w:jc w:val="both"/>
              <w:rPr>
                <w:rFonts w:ascii="Times New Roman" w:hAnsi="Times New Roman" w:cs="Times New Roman"/>
                <w:sz w:val="20"/>
                <w:szCs w:val="20"/>
              </w:rPr>
            </w:pPr>
          </w:p>
          <w:p w:rsidR="001831DA" w:rsidRPr="00C655A8" w:rsidRDefault="001831DA" w:rsidP="000855E6">
            <w:pPr>
              <w:autoSpaceDE w:val="0"/>
              <w:autoSpaceDN w:val="0"/>
              <w:adjustRightInd w:val="0"/>
              <w:jc w:val="both"/>
              <w:rPr>
                <w:rFonts w:ascii="Times New Roman" w:hAnsi="Times New Roman" w:cs="Times New Roman"/>
                <w:sz w:val="20"/>
                <w:szCs w:val="20"/>
              </w:rPr>
            </w:pPr>
          </w:p>
          <w:p w:rsidR="001831DA" w:rsidRPr="00C655A8" w:rsidRDefault="001831DA"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1831DA" w:rsidRPr="00C655A8" w:rsidRDefault="001831DA" w:rsidP="000855E6">
            <w:pPr>
              <w:autoSpaceDE w:val="0"/>
              <w:autoSpaceDN w:val="0"/>
              <w:adjustRightInd w:val="0"/>
              <w:jc w:val="both"/>
              <w:rPr>
                <w:rFonts w:ascii="Times New Roman" w:hAnsi="Times New Roman" w:cs="Times New Roman"/>
                <w:sz w:val="20"/>
                <w:szCs w:val="20"/>
              </w:rPr>
            </w:pPr>
          </w:p>
          <w:p w:rsidR="001831DA" w:rsidRPr="00C655A8" w:rsidRDefault="001831DA" w:rsidP="000855E6">
            <w:pPr>
              <w:autoSpaceDE w:val="0"/>
              <w:autoSpaceDN w:val="0"/>
              <w:adjustRightInd w:val="0"/>
              <w:jc w:val="both"/>
              <w:rPr>
                <w:rFonts w:ascii="Times New Roman" w:hAnsi="Times New Roman" w:cs="Times New Roman"/>
                <w:sz w:val="20"/>
                <w:szCs w:val="20"/>
              </w:rPr>
            </w:pPr>
          </w:p>
          <w:p w:rsidR="00AB723B" w:rsidRPr="00C655A8" w:rsidRDefault="00AB723B" w:rsidP="000855E6">
            <w:pPr>
              <w:autoSpaceDE w:val="0"/>
              <w:autoSpaceDN w:val="0"/>
              <w:adjustRightInd w:val="0"/>
              <w:jc w:val="both"/>
              <w:rPr>
                <w:rFonts w:ascii="Times New Roman" w:hAnsi="Times New Roman" w:cs="Times New Roman"/>
                <w:sz w:val="20"/>
                <w:szCs w:val="20"/>
              </w:rPr>
            </w:pPr>
          </w:p>
          <w:p w:rsidR="00AB723B" w:rsidRPr="00C655A8" w:rsidRDefault="00AB723B"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822B7D" w:rsidRPr="00C655A8" w:rsidRDefault="00822B7D" w:rsidP="000855E6">
            <w:pPr>
              <w:autoSpaceDE w:val="0"/>
              <w:autoSpaceDN w:val="0"/>
              <w:adjustRightInd w:val="0"/>
              <w:jc w:val="both"/>
              <w:rPr>
                <w:rFonts w:ascii="Times New Roman" w:hAnsi="Times New Roman" w:cs="Times New Roman"/>
                <w:sz w:val="20"/>
                <w:szCs w:val="20"/>
              </w:rPr>
            </w:pPr>
          </w:p>
          <w:p w:rsidR="00822B7D" w:rsidRPr="00C655A8" w:rsidRDefault="00822B7D" w:rsidP="000855E6">
            <w:pPr>
              <w:autoSpaceDE w:val="0"/>
              <w:autoSpaceDN w:val="0"/>
              <w:adjustRightInd w:val="0"/>
              <w:jc w:val="both"/>
              <w:rPr>
                <w:rFonts w:ascii="Times New Roman" w:hAnsi="Times New Roman" w:cs="Times New Roman"/>
                <w:sz w:val="20"/>
                <w:szCs w:val="20"/>
              </w:rPr>
            </w:pPr>
          </w:p>
          <w:p w:rsidR="00822B7D" w:rsidRPr="00C655A8" w:rsidRDefault="00822B7D"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2A4E57" w:rsidRPr="00C655A8" w:rsidRDefault="002A4E57" w:rsidP="000855E6">
            <w:pPr>
              <w:autoSpaceDE w:val="0"/>
              <w:autoSpaceDN w:val="0"/>
              <w:adjustRightInd w:val="0"/>
              <w:jc w:val="both"/>
              <w:rPr>
                <w:rFonts w:ascii="Times New Roman" w:hAnsi="Times New Roman" w:cs="Times New Roman"/>
                <w:sz w:val="20"/>
                <w:szCs w:val="20"/>
              </w:rPr>
            </w:pPr>
          </w:p>
          <w:p w:rsidR="00E75AD5" w:rsidRPr="00C655A8" w:rsidRDefault="00E75AD5" w:rsidP="000855E6">
            <w:pPr>
              <w:autoSpaceDE w:val="0"/>
              <w:autoSpaceDN w:val="0"/>
              <w:adjustRightInd w:val="0"/>
              <w:jc w:val="both"/>
              <w:rPr>
                <w:rFonts w:ascii="Times New Roman" w:hAnsi="Times New Roman" w:cs="Times New Roman"/>
                <w:sz w:val="20"/>
                <w:szCs w:val="20"/>
              </w:rPr>
            </w:pPr>
          </w:p>
          <w:p w:rsidR="00E75AD5" w:rsidRPr="00C655A8" w:rsidRDefault="00E75AD5" w:rsidP="00E94B45">
            <w:pPr>
              <w:rPr>
                <w:rFonts w:ascii="Times New Roman" w:hAnsi="Times New Roman" w:cs="Times New Roman"/>
                <w:sz w:val="20"/>
                <w:szCs w:val="20"/>
              </w:rPr>
            </w:pPr>
          </w:p>
          <w:p w:rsidR="00E75AD5" w:rsidRPr="00C655A8" w:rsidRDefault="00E75AD5" w:rsidP="00E94B45">
            <w:pPr>
              <w:rPr>
                <w:rFonts w:ascii="Times New Roman" w:hAnsi="Times New Roman" w:cs="Times New Roman"/>
                <w:sz w:val="20"/>
                <w:szCs w:val="20"/>
              </w:rPr>
            </w:pPr>
          </w:p>
          <w:p w:rsidR="00E75AD5" w:rsidRPr="00C655A8" w:rsidRDefault="00E75AD5" w:rsidP="00E94B45">
            <w:pPr>
              <w:rPr>
                <w:rFonts w:ascii="Times New Roman" w:hAnsi="Times New Roman" w:cs="Times New Roman"/>
                <w:sz w:val="20"/>
                <w:szCs w:val="20"/>
              </w:rPr>
            </w:pPr>
          </w:p>
          <w:p w:rsidR="00E75AD5" w:rsidRPr="00C655A8" w:rsidRDefault="00E75AD5" w:rsidP="00E94B45">
            <w:pPr>
              <w:rPr>
                <w:rFonts w:ascii="Times New Roman" w:hAnsi="Times New Roman" w:cs="Times New Roman"/>
                <w:sz w:val="20"/>
                <w:szCs w:val="20"/>
              </w:rPr>
            </w:pPr>
          </w:p>
          <w:p w:rsidR="00E75AD5" w:rsidRPr="00C655A8" w:rsidRDefault="00E75AD5" w:rsidP="00E94B45">
            <w:pPr>
              <w:rPr>
                <w:rFonts w:ascii="Times New Roman" w:hAnsi="Times New Roman" w:cs="Times New Roman"/>
                <w:sz w:val="20"/>
                <w:szCs w:val="20"/>
              </w:rPr>
            </w:pPr>
          </w:p>
          <w:p w:rsidR="00E75AD5" w:rsidRPr="00C655A8" w:rsidRDefault="00E75AD5" w:rsidP="00E75AD5">
            <w:pPr>
              <w:rPr>
                <w:rFonts w:ascii="Times New Roman" w:hAnsi="Times New Roman" w:cs="Times New Roman"/>
                <w:sz w:val="20"/>
                <w:szCs w:val="20"/>
              </w:rPr>
            </w:pPr>
          </w:p>
          <w:p w:rsidR="002A4E57" w:rsidRPr="00C655A8" w:rsidRDefault="002A4E57" w:rsidP="008A371E">
            <w:pPr>
              <w:rPr>
                <w:rFonts w:ascii="Times New Roman" w:hAnsi="Times New Roman" w:cs="Times New Roman"/>
                <w:sz w:val="20"/>
                <w:szCs w:val="20"/>
              </w:rPr>
            </w:pPr>
          </w:p>
          <w:p w:rsidR="00E75AD5" w:rsidRPr="00C655A8" w:rsidRDefault="00E75AD5" w:rsidP="008A371E">
            <w:pPr>
              <w:rPr>
                <w:rFonts w:ascii="Times New Roman" w:hAnsi="Times New Roman" w:cs="Times New Roman"/>
                <w:sz w:val="20"/>
                <w:szCs w:val="20"/>
              </w:rPr>
            </w:pPr>
          </w:p>
        </w:tc>
        <w:tc>
          <w:tcPr>
            <w:tcW w:w="1760" w:type="dxa"/>
          </w:tcPr>
          <w:p w:rsidR="000625DA" w:rsidRPr="00C655A8" w:rsidRDefault="000625DA" w:rsidP="000855E6">
            <w:pPr>
              <w:autoSpaceDE w:val="0"/>
              <w:autoSpaceDN w:val="0"/>
              <w:adjustRightInd w:val="0"/>
              <w:jc w:val="center"/>
              <w:rPr>
                <w:rFonts w:ascii="Times New Roman" w:hAnsi="Times New Roman" w:cs="Times New Roman"/>
                <w:sz w:val="20"/>
                <w:szCs w:val="20"/>
              </w:rPr>
            </w:pPr>
          </w:p>
        </w:tc>
      </w:tr>
      <w:tr w:rsidR="00432690" w:rsidRPr="00C655A8" w:rsidTr="00EE537D">
        <w:tc>
          <w:tcPr>
            <w:tcW w:w="13339" w:type="dxa"/>
            <w:gridSpan w:val="5"/>
          </w:tcPr>
          <w:p w:rsidR="003008B5" w:rsidRPr="00C655A8" w:rsidRDefault="00432690" w:rsidP="008F18CA">
            <w:pPr>
              <w:pStyle w:val="ListParagraph"/>
              <w:numPr>
                <w:ilvl w:val="0"/>
                <w:numId w:val="41"/>
              </w:numPr>
              <w:autoSpaceDE w:val="0"/>
              <w:autoSpaceDN w:val="0"/>
              <w:adjustRightInd w:val="0"/>
              <w:jc w:val="both"/>
              <w:rPr>
                <w:rFonts w:ascii="Times New Roman" w:hAnsi="Times New Roman" w:cs="Times New Roman"/>
                <w:b/>
                <w:sz w:val="20"/>
                <w:szCs w:val="20"/>
              </w:rPr>
            </w:pPr>
            <w:r w:rsidRPr="00C655A8">
              <w:rPr>
                <w:rFonts w:ascii="Times New Roman" w:hAnsi="Times New Roman" w:cs="Times New Roman"/>
                <w:b/>
                <w:bCs/>
                <w:iCs/>
                <w:sz w:val="20"/>
                <w:szCs w:val="20"/>
              </w:rPr>
              <w:lastRenderedPageBreak/>
              <w:t xml:space="preserve">CONFIRMATION - </w:t>
            </w:r>
            <w:bookmarkStart w:id="0" w:name="_GoBack"/>
            <w:bookmarkEnd w:id="0"/>
            <w:r w:rsidR="003008B5" w:rsidRPr="00C655A8">
              <w:rPr>
                <w:rFonts w:ascii="Times New Roman" w:hAnsi="Times New Roman" w:cs="Times New Roman"/>
                <w:b/>
                <w:bCs/>
                <w:iCs/>
                <w:sz w:val="20"/>
                <w:szCs w:val="20"/>
              </w:rPr>
              <w:t xml:space="preserve"> </w:t>
            </w:r>
            <w:r w:rsidR="00B634D3" w:rsidRPr="00C655A8">
              <w:rPr>
                <w:rFonts w:ascii="Times New Roman" w:hAnsi="Times New Roman" w:cs="Times New Roman"/>
                <w:b/>
                <w:bCs/>
                <w:iCs/>
                <w:sz w:val="20"/>
                <w:szCs w:val="20"/>
              </w:rPr>
              <w:t>“</w:t>
            </w:r>
            <w:r w:rsidR="003008B5" w:rsidRPr="00C655A8">
              <w:rPr>
                <w:rFonts w:ascii="Times New Roman" w:hAnsi="Times New Roman" w:cs="Times New Roman"/>
                <w:b/>
                <w:bCs/>
                <w:iCs/>
                <w:sz w:val="20"/>
                <w:szCs w:val="20"/>
              </w:rPr>
              <w:t>LIFE</w:t>
            </w:r>
            <w:r w:rsidR="00B634D3" w:rsidRPr="00C655A8">
              <w:rPr>
                <w:rFonts w:ascii="Times New Roman" w:hAnsi="Times New Roman" w:cs="Times New Roman"/>
                <w:b/>
                <w:bCs/>
                <w:iCs/>
                <w:sz w:val="20"/>
                <w:szCs w:val="20"/>
              </w:rPr>
              <w:t>”</w:t>
            </w:r>
            <w:r w:rsidR="003008B5" w:rsidRPr="00C655A8">
              <w:rPr>
                <w:rFonts w:ascii="Times New Roman" w:hAnsi="Times New Roman" w:cs="Times New Roman"/>
                <w:b/>
                <w:bCs/>
                <w:iCs/>
                <w:sz w:val="20"/>
                <w:szCs w:val="20"/>
              </w:rPr>
              <w:t xml:space="preserve"> INSURERS</w:t>
            </w:r>
          </w:p>
        </w:tc>
      </w:tr>
      <w:tr w:rsidR="000C0BEA" w:rsidRPr="00C655A8" w:rsidTr="00EE537D">
        <w:tc>
          <w:tcPr>
            <w:tcW w:w="889" w:type="dxa"/>
          </w:tcPr>
          <w:p w:rsidR="000C0BEA" w:rsidRPr="00C655A8" w:rsidRDefault="00666F0F" w:rsidP="000855E6">
            <w:pPr>
              <w:autoSpaceDE w:val="0"/>
              <w:autoSpaceDN w:val="0"/>
              <w:adjustRightInd w:val="0"/>
              <w:jc w:val="center"/>
              <w:rPr>
                <w:rFonts w:ascii="Times New Roman" w:hAnsi="Times New Roman" w:cs="Times New Roman"/>
                <w:sz w:val="20"/>
                <w:szCs w:val="20"/>
              </w:rPr>
            </w:pPr>
            <w:r w:rsidRPr="00C655A8">
              <w:rPr>
                <w:rFonts w:ascii="Times New Roman" w:hAnsi="Times New Roman" w:cs="Times New Roman"/>
                <w:sz w:val="20"/>
                <w:szCs w:val="20"/>
              </w:rPr>
              <w:t>VIII</w:t>
            </w:r>
          </w:p>
        </w:tc>
        <w:tc>
          <w:tcPr>
            <w:tcW w:w="1995" w:type="dxa"/>
          </w:tcPr>
          <w:p w:rsidR="000C0BEA" w:rsidRPr="00C655A8" w:rsidRDefault="00666F0F" w:rsidP="003F5C54">
            <w:pPr>
              <w:autoSpaceDE w:val="0"/>
              <w:autoSpaceDN w:val="0"/>
              <w:adjustRightInd w:val="0"/>
              <w:spacing w:line="288" w:lineRule="auto"/>
              <w:jc w:val="both"/>
              <w:rPr>
                <w:rFonts w:ascii="Times New Roman" w:hAnsi="Times New Roman" w:cs="Times New Roman"/>
                <w:b/>
                <w:iCs/>
                <w:sz w:val="20"/>
                <w:szCs w:val="20"/>
              </w:rPr>
            </w:pPr>
            <w:r w:rsidRPr="00C655A8">
              <w:rPr>
                <w:rFonts w:ascii="Times New Roman" w:hAnsi="Times New Roman" w:cs="Times New Roman"/>
                <w:b/>
                <w:iCs/>
                <w:sz w:val="20"/>
                <w:szCs w:val="20"/>
              </w:rPr>
              <w:t>Confirmations</w:t>
            </w:r>
          </w:p>
        </w:tc>
        <w:tc>
          <w:tcPr>
            <w:tcW w:w="6472" w:type="dxa"/>
          </w:tcPr>
          <w:p w:rsidR="000C0BEA" w:rsidRPr="00C655A8" w:rsidRDefault="00020977" w:rsidP="00B55FE6">
            <w:pPr>
              <w:pStyle w:val="ListParagraph"/>
              <w:numPr>
                <w:ilvl w:val="0"/>
                <w:numId w:val="37"/>
              </w:numPr>
              <w:autoSpaceDE w:val="0"/>
              <w:autoSpaceDN w:val="0"/>
              <w:adjustRightInd w:val="0"/>
              <w:spacing w:line="276" w:lineRule="auto"/>
              <w:jc w:val="both"/>
              <w:rPr>
                <w:rFonts w:ascii="Times New Roman" w:hAnsi="Times New Roman" w:cs="Times New Roman"/>
                <w:b/>
                <w:iCs/>
                <w:sz w:val="20"/>
                <w:szCs w:val="20"/>
              </w:rPr>
            </w:pPr>
            <w:r w:rsidRPr="00C655A8">
              <w:rPr>
                <w:rFonts w:ascii="Times New Roman" w:hAnsi="Times New Roman" w:cs="Times New Roman"/>
                <w:b/>
                <w:iCs/>
                <w:sz w:val="20"/>
                <w:szCs w:val="20"/>
              </w:rPr>
              <w:t>CONFIRMATION ON POLICY / SYSTEMS / PROCEDURE</w:t>
            </w:r>
          </w:p>
          <w:p w:rsidR="00BA4987" w:rsidRPr="00C655A8" w:rsidRDefault="00BA4987" w:rsidP="00BA4987">
            <w:pPr>
              <w:spacing w:line="312" w:lineRule="auto"/>
              <w:ind w:left="360"/>
              <w:contextualSpacing/>
              <w:jc w:val="both"/>
              <w:rPr>
                <w:rFonts w:ascii="Times New Roman" w:hAnsi="Times New Roman" w:cs="Times New Roman"/>
                <w:i/>
                <w:sz w:val="20"/>
                <w:szCs w:val="20"/>
              </w:rPr>
            </w:pPr>
          </w:p>
          <w:p w:rsidR="00B55FE6" w:rsidRPr="00C655A8" w:rsidRDefault="00B55FE6" w:rsidP="00A22036">
            <w:pPr>
              <w:numPr>
                <w:ilvl w:val="0"/>
                <w:numId w:val="40"/>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 xml:space="preserve">Has the life insurer, in the case of ULIP business reconciled, </w:t>
            </w:r>
            <w:r w:rsidRPr="00C655A8">
              <w:rPr>
                <w:rFonts w:ascii="Times New Roman" w:hAnsi="Times New Roman" w:cs="Times New Roman"/>
                <w:i/>
                <w:sz w:val="20"/>
                <w:szCs w:val="20"/>
                <w:u w:val="single"/>
              </w:rPr>
              <w:t>through the system</w:t>
            </w:r>
            <w:r w:rsidRPr="00C655A8">
              <w:rPr>
                <w:rFonts w:ascii="Times New Roman" w:hAnsi="Times New Roman" w:cs="Times New Roman"/>
                <w:i/>
                <w:sz w:val="20"/>
                <w:szCs w:val="20"/>
              </w:rPr>
              <w:t>, the premium received (net of charges and benefits paid) under each product (Unique Identification Number – UIN wise) with value of all the segregated fund(s) (Segregated Fund Identification Number – SFIN wise) net of fund management charges, held under a single UIN, on a day to day basis, during the quarter, as per Form D01?</w:t>
            </w:r>
          </w:p>
          <w:p w:rsidR="00B55FE6" w:rsidRPr="00C655A8" w:rsidRDefault="00B55FE6" w:rsidP="00B55FE6">
            <w:pPr>
              <w:spacing w:line="276" w:lineRule="auto"/>
              <w:contextualSpacing/>
              <w:jc w:val="both"/>
              <w:rPr>
                <w:rFonts w:ascii="Times New Roman" w:hAnsi="Times New Roman" w:cs="Times New Roman"/>
                <w:i/>
                <w:sz w:val="20"/>
                <w:szCs w:val="20"/>
              </w:rPr>
            </w:pPr>
          </w:p>
          <w:p w:rsidR="00B55FE6" w:rsidRPr="00C655A8" w:rsidRDefault="00B55FE6" w:rsidP="00A22036">
            <w:pPr>
              <w:numPr>
                <w:ilvl w:val="0"/>
                <w:numId w:val="40"/>
              </w:numPr>
              <w:spacing w:line="312" w:lineRule="auto"/>
              <w:contextualSpacing/>
              <w:jc w:val="both"/>
              <w:rPr>
                <w:rFonts w:ascii="Times New Roman" w:hAnsi="Times New Roman" w:cs="Times New Roman"/>
                <w:i/>
                <w:iCs/>
                <w:sz w:val="20"/>
                <w:szCs w:val="20"/>
              </w:rPr>
            </w:pPr>
            <w:bookmarkStart w:id="1" w:name="OLE_LINK1"/>
            <w:bookmarkStart w:id="2" w:name="OLE_LINK2"/>
            <w:r w:rsidRPr="00C655A8">
              <w:rPr>
                <w:rFonts w:ascii="Times New Roman" w:hAnsi="Times New Roman" w:cs="Times New Roman"/>
                <w:i/>
                <w:sz w:val="20"/>
                <w:szCs w:val="20"/>
              </w:rPr>
              <w:t>Has the life insurer, through a portal, enabled the policyholder, to access through a secured login, his Statement of Product Value, as per Form D02?</w:t>
            </w:r>
          </w:p>
          <w:bookmarkEnd w:id="1"/>
          <w:bookmarkEnd w:id="2"/>
          <w:p w:rsidR="00B55FE6" w:rsidRPr="00C655A8" w:rsidRDefault="00B55FE6" w:rsidP="00B55FE6">
            <w:pPr>
              <w:pStyle w:val="ListParagraph"/>
              <w:rPr>
                <w:rFonts w:ascii="Times New Roman" w:hAnsi="Times New Roman" w:cs="Times New Roman"/>
                <w:i/>
                <w:iCs/>
                <w:sz w:val="20"/>
                <w:szCs w:val="20"/>
              </w:rPr>
            </w:pPr>
          </w:p>
          <w:p w:rsidR="00B55FE6" w:rsidRPr="00C655A8" w:rsidRDefault="00B55FE6" w:rsidP="00A22036">
            <w:pPr>
              <w:numPr>
                <w:ilvl w:val="0"/>
                <w:numId w:val="40"/>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life insurer, disclosed in its website the minimum information, of monthly ULIP portfolio disclosure, as per guidelines / circular issued by </w:t>
            </w:r>
            <w:r w:rsidRPr="00C655A8">
              <w:rPr>
                <w:rFonts w:ascii="Times New Roman" w:hAnsi="Times New Roman" w:cs="Times New Roman"/>
                <w:i/>
                <w:iCs/>
                <w:sz w:val="20"/>
                <w:szCs w:val="20"/>
              </w:rPr>
              <w:lastRenderedPageBreak/>
              <w:t>the Authority?</w:t>
            </w:r>
          </w:p>
          <w:p w:rsidR="00B55FE6" w:rsidRPr="00C655A8" w:rsidRDefault="00B55FE6" w:rsidP="00B55FE6">
            <w:pPr>
              <w:pStyle w:val="ListParagraph"/>
              <w:rPr>
                <w:rFonts w:ascii="Times New Roman" w:hAnsi="Times New Roman" w:cs="Times New Roman"/>
                <w:i/>
                <w:iCs/>
                <w:sz w:val="20"/>
                <w:szCs w:val="20"/>
              </w:rPr>
            </w:pPr>
          </w:p>
          <w:p w:rsidR="00B55FE6" w:rsidRPr="00C655A8" w:rsidRDefault="00B55FE6" w:rsidP="00A22036">
            <w:pPr>
              <w:numPr>
                <w:ilvl w:val="0"/>
                <w:numId w:val="40"/>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Is there a fully automated system to generate, on a </w:t>
            </w:r>
            <w:r w:rsidRPr="00C655A8">
              <w:rPr>
                <w:rFonts w:ascii="Times New Roman" w:hAnsi="Times New Roman" w:cs="Times New Roman"/>
                <w:b/>
                <w:i/>
                <w:iCs/>
                <w:sz w:val="20"/>
                <w:szCs w:val="20"/>
              </w:rPr>
              <w:t>day to day basis</w:t>
            </w:r>
            <w:r w:rsidRPr="00C655A8">
              <w:rPr>
                <w:rFonts w:ascii="Times New Roman" w:hAnsi="Times New Roman" w:cs="Times New Roman"/>
                <w:i/>
                <w:iCs/>
                <w:sz w:val="20"/>
                <w:szCs w:val="20"/>
              </w:rPr>
              <w:t>, Form 3A - Part E (Investment Details of ULIP Products to Segregated Funds)?</w:t>
            </w:r>
          </w:p>
          <w:p w:rsidR="00B55FE6" w:rsidRPr="00C655A8" w:rsidRDefault="00B55FE6" w:rsidP="00B55FE6">
            <w:pPr>
              <w:pStyle w:val="ListParagraph"/>
              <w:spacing w:line="276" w:lineRule="auto"/>
              <w:rPr>
                <w:rFonts w:ascii="Times New Roman" w:hAnsi="Times New Roman" w:cs="Times New Roman"/>
                <w:i/>
                <w:sz w:val="20"/>
                <w:szCs w:val="20"/>
              </w:rPr>
            </w:pPr>
          </w:p>
          <w:p w:rsidR="001561EC" w:rsidRPr="00C655A8" w:rsidRDefault="00B55FE6" w:rsidP="00A22036">
            <w:pPr>
              <w:numPr>
                <w:ilvl w:val="0"/>
                <w:numId w:val="40"/>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sz w:val="20"/>
                <w:szCs w:val="20"/>
              </w:rPr>
              <w:t xml:space="preserve">Has the life insurer disclosed fund wise NAV (SFIN wise) on the Insurer’s website and life council website </w:t>
            </w:r>
            <w:r w:rsidRPr="00C655A8">
              <w:rPr>
                <w:rFonts w:ascii="Times New Roman" w:hAnsi="Times New Roman" w:cs="Times New Roman"/>
                <w:b/>
                <w:i/>
                <w:sz w:val="20"/>
                <w:szCs w:val="20"/>
              </w:rPr>
              <w:t>on the same day</w:t>
            </w:r>
            <w:r w:rsidRPr="00C655A8">
              <w:rPr>
                <w:rFonts w:ascii="Times New Roman" w:hAnsi="Times New Roman" w:cs="Times New Roman"/>
                <w:i/>
                <w:sz w:val="20"/>
                <w:szCs w:val="20"/>
              </w:rPr>
              <w:t>?</w:t>
            </w:r>
          </w:p>
          <w:p w:rsidR="001561EC" w:rsidRPr="00C655A8" w:rsidRDefault="001561EC" w:rsidP="001561EC">
            <w:pPr>
              <w:pStyle w:val="ListParagraph"/>
              <w:rPr>
                <w:rFonts w:ascii="Times New Roman" w:hAnsi="Times New Roman" w:cs="Times New Roman"/>
                <w:i/>
                <w:sz w:val="20"/>
                <w:szCs w:val="20"/>
              </w:rPr>
            </w:pPr>
          </w:p>
          <w:p w:rsidR="00B55FE6" w:rsidRPr="00C655A8" w:rsidRDefault="001561EC" w:rsidP="00A22036">
            <w:pPr>
              <w:numPr>
                <w:ilvl w:val="0"/>
                <w:numId w:val="40"/>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Have </w:t>
            </w:r>
            <w:r w:rsidRPr="00C655A8">
              <w:rPr>
                <w:rFonts w:ascii="Times New Roman" w:hAnsi="Times New Roman" w:cs="Times New Roman"/>
                <w:b/>
                <w:i/>
                <w:iCs/>
                <w:sz w:val="20"/>
                <w:szCs w:val="20"/>
              </w:rPr>
              <w:t>NO</w:t>
            </w:r>
            <w:r w:rsidRPr="00C655A8">
              <w:rPr>
                <w:rFonts w:ascii="Times New Roman" w:hAnsi="Times New Roman" w:cs="Times New Roman"/>
                <w:i/>
                <w:iCs/>
                <w:sz w:val="20"/>
                <w:szCs w:val="20"/>
              </w:rPr>
              <w:t xml:space="preserve"> investments in Immovable Properties been made out of ULIP Funds?</w:t>
            </w:r>
          </w:p>
          <w:p w:rsidR="00020977" w:rsidRPr="00C655A8" w:rsidRDefault="00020977" w:rsidP="00020977">
            <w:pPr>
              <w:autoSpaceDE w:val="0"/>
              <w:autoSpaceDN w:val="0"/>
              <w:adjustRightInd w:val="0"/>
              <w:spacing w:line="276" w:lineRule="auto"/>
              <w:jc w:val="both"/>
              <w:rPr>
                <w:rFonts w:ascii="Times New Roman" w:hAnsi="Times New Roman" w:cs="Times New Roman"/>
                <w:b/>
                <w:iCs/>
                <w:sz w:val="20"/>
                <w:szCs w:val="20"/>
              </w:rPr>
            </w:pPr>
          </w:p>
          <w:p w:rsidR="005E28BC" w:rsidRPr="00C655A8" w:rsidRDefault="005E28BC" w:rsidP="006D094F">
            <w:pPr>
              <w:pStyle w:val="ListParagraph"/>
              <w:numPr>
                <w:ilvl w:val="0"/>
                <w:numId w:val="37"/>
              </w:numPr>
              <w:autoSpaceDE w:val="0"/>
              <w:autoSpaceDN w:val="0"/>
              <w:adjustRightInd w:val="0"/>
              <w:spacing w:line="276" w:lineRule="auto"/>
              <w:jc w:val="both"/>
              <w:rPr>
                <w:rFonts w:ascii="Times New Roman" w:hAnsi="Times New Roman" w:cs="Times New Roman"/>
                <w:b/>
                <w:iCs/>
                <w:sz w:val="20"/>
                <w:szCs w:val="20"/>
              </w:rPr>
            </w:pPr>
            <w:r w:rsidRPr="00C655A8">
              <w:rPr>
                <w:rFonts w:ascii="Times New Roman" w:hAnsi="Times New Roman" w:cs="Times New Roman"/>
                <w:b/>
                <w:iCs/>
                <w:sz w:val="20"/>
                <w:szCs w:val="20"/>
              </w:rPr>
              <w:t>CONFIRMATION ON INVESTMENT OPERATIONS / EXPOSURE</w:t>
            </w:r>
          </w:p>
          <w:p w:rsidR="005E28BC" w:rsidRPr="00C655A8" w:rsidRDefault="005E28BC" w:rsidP="00020977">
            <w:pPr>
              <w:autoSpaceDE w:val="0"/>
              <w:autoSpaceDN w:val="0"/>
              <w:adjustRightInd w:val="0"/>
              <w:spacing w:line="276" w:lineRule="auto"/>
              <w:jc w:val="both"/>
              <w:rPr>
                <w:rFonts w:ascii="Times New Roman" w:hAnsi="Times New Roman" w:cs="Times New Roman"/>
                <w:b/>
                <w:iCs/>
                <w:sz w:val="20"/>
                <w:szCs w:val="20"/>
              </w:rPr>
            </w:pPr>
          </w:p>
          <w:p w:rsidR="00D825B7" w:rsidRPr="00C655A8" w:rsidRDefault="00D825B7" w:rsidP="0056608B">
            <w:pPr>
              <w:numPr>
                <w:ilvl w:val="0"/>
                <w:numId w:val="4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Do </w:t>
            </w:r>
            <w:r w:rsidRPr="00C655A8">
              <w:rPr>
                <w:rFonts w:ascii="Times New Roman" w:hAnsi="Times New Roman" w:cs="Times New Roman"/>
                <w:b/>
                <w:i/>
                <w:iCs/>
                <w:sz w:val="20"/>
                <w:szCs w:val="20"/>
              </w:rPr>
              <w:t>each</w:t>
            </w:r>
            <w:r w:rsidRPr="00C655A8">
              <w:rPr>
                <w:rFonts w:ascii="Times New Roman" w:hAnsi="Times New Roman" w:cs="Times New Roman"/>
                <w:i/>
                <w:iCs/>
                <w:sz w:val="20"/>
                <w:szCs w:val="20"/>
              </w:rPr>
              <w:t xml:space="preserve"> ‘Segregated fund’ [SFIN] have underlying ‘Scrips’, identified </w:t>
            </w:r>
            <w:r w:rsidR="009452D2" w:rsidRPr="00C655A8">
              <w:rPr>
                <w:rFonts w:ascii="Times New Roman" w:hAnsi="Times New Roman" w:cs="Times New Roman"/>
                <w:i/>
                <w:iCs/>
                <w:sz w:val="20"/>
                <w:szCs w:val="20"/>
              </w:rPr>
              <w:t>up to</w:t>
            </w:r>
            <w:r w:rsidRPr="00C655A8">
              <w:rPr>
                <w:rFonts w:ascii="Times New Roman" w:hAnsi="Times New Roman" w:cs="Times New Roman"/>
                <w:i/>
                <w:iCs/>
                <w:sz w:val="20"/>
                <w:szCs w:val="20"/>
              </w:rPr>
              <w:t xml:space="preserve"> Custodian level?</w:t>
            </w:r>
          </w:p>
          <w:p w:rsidR="00415754" w:rsidRPr="00C655A8" w:rsidRDefault="00415754" w:rsidP="00CA2F18">
            <w:pPr>
              <w:rPr>
                <w:rFonts w:ascii="Times New Roman" w:hAnsi="Times New Roman" w:cs="Times New Roman"/>
                <w:i/>
                <w:iCs/>
                <w:sz w:val="20"/>
                <w:szCs w:val="20"/>
              </w:rPr>
            </w:pPr>
          </w:p>
          <w:p w:rsidR="00206513" w:rsidRPr="00C655A8" w:rsidRDefault="00415754" w:rsidP="0056608B">
            <w:pPr>
              <w:numPr>
                <w:ilvl w:val="0"/>
                <w:numId w:val="4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‘each’ purchase and sale of Investments, </w:t>
            </w:r>
            <w:r w:rsidRPr="00C655A8">
              <w:rPr>
                <w:rFonts w:ascii="Times New Roman" w:hAnsi="Times New Roman" w:cs="Times New Roman"/>
                <w:b/>
                <w:i/>
                <w:iCs/>
                <w:sz w:val="20"/>
                <w:szCs w:val="20"/>
              </w:rPr>
              <w:t>as mentioned in the Deal Slip</w:t>
            </w:r>
            <w:r w:rsidRPr="00C655A8">
              <w:rPr>
                <w:rFonts w:ascii="Times New Roman" w:hAnsi="Times New Roman" w:cs="Times New Roman"/>
                <w:i/>
                <w:iCs/>
                <w:sz w:val="20"/>
                <w:szCs w:val="20"/>
              </w:rPr>
              <w:t xml:space="preserve">, been identified with respect to </w:t>
            </w:r>
            <w:r w:rsidRPr="00C655A8">
              <w:rPr>
                <w:rFonts w:ascii="Times New Roman" w:hAnsi="Times New Roman" w:cs="Times New Roman"/>
                <w:b/>
                <w:i/>
                <w:iCs/>
                <w:sz w:val="20"/>
                <w:szCs w:val="20"/>
              </w:rPr>
              <w:t>‘each’</w:t>
            </w:r>
            <w:r w:rsidRPr="00C655A8">
              <w:rPr>
                <w:rFonts w:ascii="Times New Roman" w:hAnsi="Times New Roman" w:cs="Times New Roman"/>
                <w:i/>
                <w:iCs/>
                <w:sz w:val="20"/>
                <w:szCs w:val="20"/>
              </w:rPr>
              <w:t xml:space="preserve"> fund / </w:t>
            </w:r>
            <w:r w:rsidRPr="00C655A8">
              <w:rPr>
                <w:rFonts w:ascii="Times New Roman" w:hAnsi="Times New Roman" w:cs="Times New Roman"/>
                <w:b/>
                <w:i/>
                <w:iCs/>
                <w:sz w:val="20"/>
                <w:szCs w:val="20"/>
              </w:rPr>
              <w:t>‘segregated fund</w:t>
            </w:r>
            <w:r w:rsidR="00CD58D8" w:rsidRPr="00C655A8">
              <w:rPr>
                <w:rFonts w:ascii="Times New Roman" w:hAnsi="Times New Roman" w:cs="Times New Roman"/>
                <w:b/>
                <w:i/>
                <w:iCs/>
                <w:sz w:val="20"/>
                <w:szCs w:val="20"/>
              </w:rPr>
              <w:t xml:space="preserve"> [SFIN]</w:t>
            </w:r>
            <w:r w:rsidRPr="00C655A8">
              <w:rPr>
                <w:rFonts w:ascii="Times New Roman" w:hAnsi="Times New Roman" w:cs="Times New Roman"/>
                <w:b/>
                <w:i/>
                <w:iCs/>
                <w:sz w:val="20"/>
                <w:szCs w:val="20"/>
              </w:rPr>
              <w:t>’</w:t>
            </w:r>
            <w:r w:rsidRPr="00C655A8">
              <w:rPr>
                <w:rFonts w:ascii="Times New Roman" w:hAnsi="Times New Roman" w:cs="Times New Roman"/>
                <w:i/>
                <w:iCs/>
                <w:sz w:val="20"/>
                <w:szCs w:val="20"/>
              </w:rPr>
              <w:t xml:space="preserve"> in respect of ULIP funds?</w:t>
            </w:r>
          </w:p>
          <w:p w:rsidR="00206513" w:rsidRPr="00C655A8" w:rsidRDefault="00206513" w:rsidP="00206513">
            <w:pPr>
              <w:spacing w:line="276" w:lineRule="auto"/>
              <w:ind w:left="360"/>
              <w:contextualSpacing/>
              <w:jc w:val="both"/>
              <w:rPr>
                <w:rFonts w:ascii="Times New Roman" w:hAnsi="Times New Roman" w:cs="Times New Roman"/>
                <w:i/>
                <w:iCs/>
                <w:sz w:val="20"/>
                <w:szCs w:val="20"/>
              </w:rPr>
            </w:pPr>
          </w:p>
          <w:p w:rsidR="00206513" w:rsidRPr="00C655A8" w:rsidRDefault="00206513" w:rsidP="0056608B">
            <w:pPr>
              <w:numPr>
                <w:ilvl w:val="0"/>
                <w:numId w:val="4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inter fund transfer, been done as per </w:t>
            </w:r>
            <w:r w:rsidR="001B5A7D" w:rsidRPr="00C655A8">
              <w:rPr>
                <w:rFonts w:ascii="Times New Roman" w:hAnsi="Times New Roman" w:cs="Times New Roman"/>
                <w:i/>
                <w:iCs/>
                <w:sz w:val="20"/>
                <w:szCs w:val="20"/>
              </w:rPr>
              <w:t>the provisions of Master C</w:t>
            </w:r>
            <w:r w:rsidRPr="00C655A8">
              <w:rPr>
                <w:rFonts w:ascii="Times New Roman" w:hAnsi="Times New Roman" w:cs="Times New Roman"/>
                <w:i/>
                <w:iCs/>
                <w:sz w:val="20"/>
                <w:szCs w:val="20"/>
              </w:rPr>
              <w:t>ircular issued between ULIP funds during Market Hours, for Equity and Debt at the prevailing price and not based on broker quote?</w:t>
            </w:r>
          </w:p>
          <w:p w:rsidR="00206513" w:rsidRPr="00C655A8" w:rsidRDefault="00206513" w:rsidP="00206513">
            <w:pPr>
              <w:spacing w:line="276" w:lineRule="auto"/>
              <w:contextualSpacing/>
              <w:jc w:val="both"/>
              <w:rPr>
                <w:rFonts w:ascii="Times New Roman" w:hAnsi="Times New Roman" w:cs="Times New Roman"/>
                <w:i/>
                <w:iCs/>
                <w:sz w:val="20"/>
                <w:szCs w:val="20"/>
              </w:rPr>
            </w:pPr>
          </w:p>
          <w:p w:rsidR="00525AB6" w:rsidRPr="00C655A8" w:rsidRDefault="00206513"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iCs/>
                <w:sz w:val="20"/>
                <w:szCs w:val="20"/>
              </w:rPr>
              <w:t xml:space="preserve">With respect to </w:t>
            </w:r>
            <w:r w:rsidRPr="00C655A8">
              <w:rPr>
                <w:rFonts w:ascii="Times New Roman" w:hAnsi="Times New Roman" w:cs="Times New Roman"/>
                <w:b/>
                <w:i/>
                <w:iCs/>
                <w:sz w:val="20"/>
                <w:szCs w:val="20"/>
              </w:rPr>
              <w:t>‘each’</w:t>
            </w:r>
            <w:r w:rsidRPr="00C655A8">
              <w:rPr>
                <w:rFonts w:ascii="Times New Roman" w:hAnsi="Times New Roman" w:cs="Times New Roman"/>
                <w:i/>
                <w:iCs/>
                <w:sz w:val="20"/>
                <w:szCs w:val="20"/>
              </w:rPr>
              <w:t xml:space="preserve"> Segregated Fund [including Discontinued Policy Fund </w:t>
            </w:r>
            <w:r w:rsidRPr="00C655A8">
              <w:rPr>
                <w:rFonts w:ascii="Times New Roman" w:hAnsi="Times New Roman" w:cs="Times New Roman"/>
                <w:b/>
                <w:i/>
                <w:iCs/>
                <w:sz w:val="20"/>
                <w:szCs w:val="20"/>
              </w:rPr>
              <w:t>(DPF)</w:t>
            </w:r>
            <w:r w:rsidRPr="00C655A8">
              <w:rPr>
                <w:rFonts w:ascii="Times New Roman" w:hAnsi="Times New Roman" w:cs="Times New Roman"/>
                <w:i/>
                <w:iCs/>
                <w:sz w:val="20"/>
                <w:szCs w:val="20"/>
              </w:rPr>
              <w:t xml:space="preserve">] in the case of ULIP business, whether reconciliation of </w:t>
            </w:r>
            <w:r w:rsidRPr="00C655A8">
              <w:rPr>
                <w:rFonts w:ascii="Times New Roman" w:hAnsi="Times New Roman" w:cs="Times New Roman"/>
                <w:b/>
                <w:i/>
                <w:iCs/>
                <w:sz w:val="20"/>
                <w:szCs w:val="20"/>
              </w:rPr>
              <w:t>“Units”</w:t>
            </w:r>
            <w:r w:rsidRPr="00C655A8">
              <w:rPr>
                <w:rFonts w:ascii="Times New Roman" w:hAnsi="Times New Roman" w:cs="Times New Roman"/>
                <w:i/>
                <w:iCs/>
                <w:sz w:val="20"/>
                <w:szCs w:val="20"/>
              </w:rPr>
              <w:t xml:space="preserve"> have been made, between Policy Admin System </w:t>
            </w:r>
            <w:r w:rsidRPr="00C655A8">
              <w:rPr>
                <w:rFonts w:ascii="Times New Roman" w:hAnsi="Times New Roman" w:cs="Times New Roman"/>
                <w:b/>
                <w:i/>
                <w:iCs/>
                <w:sz w:val="20"/>
                <w:szCs w:val="20"/>
              </w:rPr>
              <w:t>(PAS)</w:t>
            </w:r>
            <w:r w:rsidRPr="00C655A8">
              <w:rPr>
                <w:rFonts w:ascii="Times New Roman" w:hAnsi="Times New Roman" w:cs="Times New Roman"/>
                <w:i/>
                <w:iCs/>
                <w:sz w:val="20"/>
                <w:szCs w:val="20"/>
              </w:rPr>
              <w:t xml:space="preserve"> and Investment Accounting Systems through a </w:t>
            </w:r>
            <w:r w:rsidRPr="00C655A8">
              <w:rPr>
                <w:rFonts w:ascii="Times New Roman" w:hAnsi="Times New Roman" w:cs="Times New Roman"/>
                <w:b/>
                <w:i/>
                <w:iCs/>
                <w:sz w:val="20"/>
                <w:szCs w:val="20"/>
              </w:rPr>
              <w:t>fully automated system</w:t>
            </w:r>
            <w:r w:rsidRPr="00C655A8">
              <w:rPr>
                <w:rFonts w:ascii="Times New Roman" w:hAnsi="Times New Roman" w:cs="Times New Roman"/>
                <w:i/>
                <w:iCs/>
                <w:sz w:val="20"/>
                <w:szCs w:val="20"/>
              </w:rPr>
              <w:t xml:space="preserve"> using </w:t>
            </w:r>
            <w:r w:rsidRPr="00C655A8">
              <w:rPr>
                <w:rFonts w:ascii="Times New Roman" w:hAnsi="Times New Roman" w:cs="Times New Roman"/>
                <w:b/>
                <w:i/>
                <w:iCs/>
                <w:sz w:val="20"/>
                <w:szCs w:val="20"/>
              </w:rPr>
              <w:t>process integrators</w:t>
            </w:r>
            <w:r w:rsidRPr="00C655A8">
              <w:rPr>
                <w:rFonts w:ascii="Times New Roman" w:hAnsi="Times New Roman" w:cs="Times New Roman"/>
                <w:i/>
                <w:iCs/>
                <w:sz w:val="20"/>
                <w:szCs w:val="20"/>
              </w:rPr>
              <w:t xml:space="preserve"> to ensure seamless data transfer </w:t>
            </w:r>
            <w:r w:rsidRPr="00C655A8">
              <w:rPr>
                <w:rFonts w:ascii="Times New Roman" w:hAnsi="Times New Roman" w:cs="Times New Roman"/>
                <w:i/>
                <w:iCs/>
                <w:sz w:val="20"/>
                <w:szCs w:val="20"/>
                <w:u w:val="single"/>
              </w:rPr>
              <w:t>without manual intervention</w:t>
            </w:r>
            <w:r w:rsidRPr="00C655A8">
              <w:rPr>
                <w:rFonts w:ascii="Times New Roman" w:hAnsi="Times New Roman" w:cs="Times New Roman"/>
                <w:i/>
                <w:iCs/>
                <w:sz w:val="20"/>
                <w:szCs w:val="20"/>
              </w:rPr>
              <w:t>?</w:t>
            </w:r>
          </w:p>
          <w:p w:rsidR="00525AB6" w:rsidRPr="00C655A8" w:rsidRDefault="00525AB6" w:rsidP="00525AB6">
            <w:pPr>
              <w:spacing w:line="276" w:lineRule="auto"/>
              <w:contextualSpacing/>
              <w:jc w:val="both"/>
              <w:rPr>
                <w:rFonts w:ascii="Times New Roman" w:hAnsi="Times New Roman" w:cs="Times New Roman"/>
                <w:i/>
                <w:sz w:val="20"/>
                <w:szCs w:val="20"/>
              </w:rPr>
            </w:pPr>
          </w:p>
          <w:p w:rsidR="00C508CB" w:rsidRPr="00C655A8" w:rsidRDefault="00C508CB"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iCs/>
                <w:sz w:val="20"/>
                <w:szCs w:val="20"/>
              </w:rPr>
              <w:lastRenderedPageBreak/>
              <w:t>Has</w:t>
            </w:r>
            <w:r w:rsidRPr="00C655A8">
              <w:rPr>
                <w:rFonts w:ascii="Times New Roman" w:hAnsi="Times New Roman" w:cs="Times New Roman"/>
                <w:i/>
                <w:sz w:val="20"/>
                <w:szCs w:val="20"/>
              </w:rPr>
              <w:t xml:space="preserve"> the insurer, reconciled investments, fund-wise, with bank and custodian records on ‘day-to-day basis for ‘each’ segregated fund [SFIN]?</w:t>
            </w:r>
          </w:p>
          <w:p w:rsidR="00C508CB" w:rsidRPr="00C655A8" w:rsidRDefault="00C508CB" w:rsidP="00C508CB">
            <w:pPr>
              <w:pStyle w:val="ListParagraph"/>
              <w:spacing w:line="276" w:lineRule="auto"/>
              <w:rPr>
                <w:rFonts w:ascii="Times New Roman" w:hAnsi="Times New Roman" w:cs="Times New Roman"/>
                <w:i/>
                <w:sz w:val="20"/>
                <w:szCs w:val="20"/>
              </w:rPr>
            </w:pPr>
          </w:p>
          <w:p w:rsidR="00C508CB" w:rsidRPr="00C655A8" w:rsidRDefault="00C508CB" w:rsidP="0056608B">
            <w:pPr>
              <w:numPr>
                <w:ilvl w:val="0"/>
                <w:numId w:val="4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Has valuation of investments of ‘each’ fund (including ULIP), done as prescribed in IRDA (Preparation of Financial Statements and Auditors Report of Insurance Companies) Regulations, 2002?</w:t>
            </w:r>
          </w:p>
          <w:p w:rsidR="00C508CB" w:rsidRPr="00C655A8" w:rsidRDefault="00C508CB" w:rsidP="00C508CB">
            <w:pPr>
              <w:spacing w:line="276" w:lineRule="auto"/>
              <w:ind w:left="360"/>
              <w:contextualSpacing/>
              <w:jc w:val="both"/>
              <w:rPr>
                <w:rFonts w:ascii="Times New Roman" w:hAnsi="Times New Roman" w:cs="Times New Roman"/>
                <w:i/>
                <w:sz w:val="20"/>
                <w:szCs w:val="20"/>
              </w:rPr>
            </w:pPr>
          </w:p>
          <w:p w:rsidR="00C508CB" w:rsidRPr="00C655A8" w:rsidRDefault="00C508CB"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 xml:space="preserve">Is there any shortfall/deficit in meeting the Discontinued Policies Fund (DPF) liabilities? </w:t>
            </w:r>
          </w:p>
          <w:p w:rsidR="00C508CB" w:rsidRPr="00C655A8" w:rsidRDefault="00C508CB" w:rsidP="00C508CB">
            <w:pPr>
              <w:autoSpaceDE w:val="0"/>
              <w:autoSpaceDN w:val="0"/>
              <w:adjustRightInd w:val="0"/>
              <w:spacing w:line="276" w:lineRule="auto"/>
              <w:jc w:val="both"/>
              <w:rPr>
                <w:rFonts w:ascii="Times New Roman" w:hAnsi="Times New Roman" w:cs="Times New Roman"/>
                <w:i/>
                <w:sz w:val="20"/>
                <w:szCs w:val="20"/>
              </w:rPr>
            </w:pPr>
          </w:p>
          <w:p w:rsidR="008B177B" w:rsidRPr="00C655A8" w:rsidRDefault="00C508CB"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If the answer to above point is ‘Yes’, has the Insurer provided for such shortfall / deficit on a quarterly basis?</w:t>
            </w:r>
          </w:p>
          <w:p w:rsidR="008B177B" w:rsidRPr="00C655A8" w:rsidRDefault="008B177B" w:rsidP="008B177B">
            <w:pPr>
              <w:pStyle w:val="ListParagraph"/>
              <w:spacing w:line="276" w:lineRule="auto"/>
              <w:ind w:left="360"/>
              <w:contextualSpacing/>
              <w:jc w:val="both"/>
              <w:rPr>
                <w:rFonts w:ascii="Times New Roman" w:hAnsi="Times New Roman" w:cs="Times New Roman"/>
                <w:i/>
                <w:sz w:val="20"/>
                <w:szCs w:val="20"/>
              </w:rPr>
            </w:pPr>
          </w:p>
          <w:p w:rsidR="008639A9" w:rsidRPr="00C655A8" w:rsidRDefault="00661776" w:rsidP="00710C86">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Has NAV of each segregated fund [SFIN] been audited before its declaration by Internal / Concurrent Auditor on a day-to-day basis (on T+0 basis)?</w:t>
            </w:r>
          </w:p>
          <w:p w:rsidR="00661776" w:rsidRPr="00C655A8" w:rsidRDefault="00661776" w:rsidP="004430BB">
            <w:pPr>
              <w:rPr>
                <w:rFonts w:ascii="Times New Roman" w:hAnsi="Times New Roman" w:cs="Times New Roman"/>
                <w:i/>
                <w:sz w:val="20"/>
                <w:szCs w:val="20"/>
              </w:rPr>
            </w:pPr>
          </w:p>
          <w:p w:rsidR="00661776" w:rsidRPr="00C655A8" w:rsidRDefault="00661776"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Has the Insurer floated any new fund during the quarter?</w:t>
            </w:r>
          </w:p>
          <w:p w:rsidR="00661776" w:rsidRPr="00C655A8" w:rsidRDefault="00661776" w:rsidP="00661776">
            <w:pPr>
              <w:pStyle w:val="ListParagraph"/>
              <w:rPr>
                <w:rFonts w:ascii="Times New Roman" w:hAnsi="Times New Roman" w:cs="Times New Roman"/>
                <w:i/>
                <w:sz w:val="20"/>
                <w:szCs w:val="20"/>
              </w:rPr>
            </w:pPr>
          </w:p>
          <w:p w:rsidR="00666F0F" w:rsidRPr="00C655A8" w:rsidRDefault="00661776"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 xml:space="preserve">If the answer to point above is ‘yes’, has the provisions </w:t>
            </w:r>
            <w:r w:rsidR="004F7C55" w:rsidRPr="00C655A8">
              <w:rPr>
                <w:rFonts w:ascii="Times New Roman" w:hAnsi="Times New Roman" w:cs="Times New Roman"/>
                <w:i/>
                <w:sz w:val="20"/>
                <w:szCs w:val="20"/>
              </w:rPr>
              <w:t xml:space="preserve">of </w:t>
            </w:r>
            <w:r w:rsidR="000F645E" w:rsidRPr="00C655A8">
              <w:rPr>
                <w:rFonts w:ascii="Times New Roman" w:hAnsi="Times New Roman" w:cs="Times New Roman"/>
                <w:i/>
                <w:sz w:val="20"/>
                <w:szCs w:val="20"/>
              </w:rPr>
              <w:t>“</w:t>
            </w:r>
            <w:r w:rsidR="004F7C55" w:rsidRPr="00C655A8">
              <w:rPr>
                <w:rFonts w:ascii="Times New Roman" w:hAnsi="Times New Roman" w:cs="Times New Roman"/>
                <w:i/>
                <w:sz w:val="20"/>
                <w:szCs w:val="20"/>
              </w:rPr>
              <w:t>Fund Clearance Procedure</w:t>
            </w:r>
            <w:r w:rsidR="000F645E" w:rsidRPr="00C655A8">
              <w:rPr>
                <w:rFonts w:ascii="Times New Roman" w:hAnsi="Times New Roman" w:cs="Times New Roman"/>
                <w:i/>
                <w:sz w:val="20"/>
                <w:szCs w:val="20"/>
              </w:rPr>
              <w:t>”</w:t>
            </w:r>
            <w:r w:rsidR="004F7C55" w:rsidRPr="00C655A8">
              <w:rPr>
                <w:rFonts w:ascii="Times New Roman" w:hAnsi="Times New Roman" w:cs="Times New Roman"/>
                <w:i/>
                <w:sz w:val="20"/>
                <w:szCs w:val="20"/>
              </w:rPr>
              <w:t xml:space="preserve"> </w:t>
            </w:r>
            <w:r w:rsidRPr="00C655A8">
              <w:rPr>
                <w:rFonts w:ascii="Times New Roman" w:hAnsi="Times New Roman" w:cs="Times New Roman"/>
                <w:i/>
                <w:sz w:val="20"/>
                <w:szCs w:val="20"/>
              </w:rPr>
              <w:t xml:space="preserve">as </w:t>
            </w:r>
            <w:r w:rsidR="004F7C55" w:rsidRPr="00C655A8">
              <w:rPr>
                <w:rFonts w:ascii="Times New Roman" w:hAnsi="Times New Roman" w:cs="Times New Roman"/>
                <w:i/>
                <w:sz w:val="20"/>
                <w:szCs w:val="20"/>
              </w:rPr>
              <w:t xml:space="preserve">per the Master </w:t>
            </w:r>
            <w:r w:rsidRPr="00C655A8">
              <w:rPr>
                <w:rFonts w:ascii="Times New Roman" w:hAnsi="Times New Roman" w:cs="Times New Roman"/>
                <w:i/>
                <w:sz w:val="20"/>
                <w:szCs w:val="20"/>
              </w:rPr>
              <w:t>Circular complied with?</w:t>
            </w:r>
          </w:p>
          <w:p w:rsidR="00666F0F" w:rsidRPr="00C655A8" w:rsidRDefault="00666F0F" w:rsidP="00666F0F">
            <w:pPr>
              <w:spacing w:line="312" w:lineRule="auto"/>
              <w:ind w:left="360"/>
              <w:jc w:val="both"/>
              <w:rPr>
                <w:rFonts w:ascii="Times New Roman" w:hAnsi="Times New Roman" w:cs="Times New Roman"/>
                <w:i/>
                <w:sz w:val="20"/>
                <w:szCs w:val="20"/>
              </w:rPr>
            </w:pPr>
          </w:p>
          <w:p w:rsidR="008D3F67" w:rsidRPr="00C655A8" w:rsidRDefault="008D3F67"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Does every fund [(a) Life fund</w:t>
            </w:r>
            <w:r w:rsidR="00B03B9D" w:rsidRPr="00C655A8">
              <w:rPr>
                <w:rFonts w:ascii="Times New Roman" w:hAnsi="Times New Roman" w:cs="Times New Roman"/>
                <w:i/>
                <w:sz w:val="20"/>
                <w:szCs w:val="20"/>
              </w:rPr>
              <w:t>,</w:t>
            </w:r>
            <w:r w:rsidRPr="00C655A8">
              <w:rPr>
                <w:rFonts w:ascii="Times New Roman" w:hAnsi="Times New Roman" w:cs="Times New Roman"/>
                <w:i/>
                <w:sz w:val="20"/>
                <w:szCs w:val="20"/>
              </w:rPr>
              <w:t xml:space="preserve"> (b) Pension, Annuity &amp; Group fund (c) Unit linked segregated fund(s) SFIN wise] has an identifiable fund manager?</w:t>
            </w:r>
          </w:p>
          <w:p w:rsidR="008D3F67" w:rsidRPr="00C655A8" w:rsidRDefault="008D3F67" w:rsidP="008D3F67">
            <w:pPr>
              <w:pStyle w:val="ListParagraph"/>
              <w:rPr>
                <w:rFonts w:ascii="Times New Roman" w:hAnsi="Times New Roman" w:cs="Times New Roman"/>
                <w:i/>
                <w:sz w:val="20"/>
                <w:szCs w:val="20"/>
              </w:rPr>
            </w:pPr>
          </w:p>
          <w:p w:rsidR="008D3F67" w:rsidRPr="00C655A8" w:rsidRDefault="008D3F67"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Whether the Fund manager is not common between (a) Life fund</w:t>
            </w:r>
            <w:r w:rsidR="00B03B9D" w:rsidRPr="00C655A8">
              <w:rPr>
                <w:rFonts w:ascii="Times New Roman" w:hAnsi="Times New Roman" w:cs="Times New Roman"/>
                <w:i/>
                <w:sz w:val="20"/>
                <w:szCs w:val="20"/>
              </w:rPr>
              <w:t xml:space="preserve">, </w:t>
            </w:r>
            <w:r w:rsidRPr="00C655A8">
              <w:rPr>
                <w:rFonts w:ascii="Times New Roman" w:hAnsi="Times New Roman" w:cs="Times New Roman"/>
                <w:i/>
                <w:sz w:val="20"/>
                <w:szCs w:val="20"/>
              </w:rPr>
              <w:t>Pension &amp; Group fund (</w:t>
            </w:r>
            <w:r w:rsidR="002F1E38" w:rsidRPr="00C655A8">
              <w:rPr>
                <w:rFonts w:ascii="Times New Roman" w:hAnsi="Times New Roman" w:cs="Times New Roman"/>
                <w:i/>
                <w:sz w:val="20"/>
                <w:szCs w:val="20"/>
              </w:rPr>
              <w:t>b</w:t>
            </w:r>
            <w:r w:rsidRPr="00C655A8">
              <w:rPr>
                <w:rFonts w:ascii="Times New Roman" w:hAnsi="Times New Roman" w:cs="Times New Roman"/>
                <w:i/>
                <w:sz w:val="20"/>
                <w:szCs w:val="20"/>
              </w:rPr>
              <w:t>) Unit linked funds?</w:t>
            </w:r>
          </w:p>
          <w:p w:rsidR="008D3F67" w:rsidRPr="00C655A8" w:rsidRDefault="008D3F67" w:rsidP="008D3F67">
            <w:pPr>
              <w:spacing w:line="312" w:lineRule="auto"/>
              <w:ind w:left="271"/>
              <w:jc w:val="both"/>
              <w:rPr>
                <w:rFonts w:ascii="Times New Roman" w:hAnsi="Times New Roman" w:cs="Times New Roman"/>
                <w:i/>
                <w:sz w:val="20"/>
                <w:szCs w:val="20"/>
                <w:lang w:val="en-IN"/>
              </w:rPr>
            </w:pPr>
          </w:p>
          <w:p w:rsidR="008D3F67" w:rsidRPr="00C655A8" w:rsidRDefault="008D3F67"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 xml:space="preserve">Has the insurer excluded </w:t>
            </w:r>
            <w:r w:rsidR="00BF0702" w:rsidRPr="00C655A8">
              <w:rPr>
                <w:rFonts w:ascii="Times New Roman" w:hAnsi="Times New Roman" w:cs="Times New Roman"/>
                <w:i/>
                <w:sz w:val="20"/>
                <w:szCs w:val="20"/>
              </w:rPr>
              <w:t>fund management charge, charged by</w:t>
            </w:r>
            <w:r w:rsidRPr="00C655A8">
              <w:rPr>
                <w:rFonts w:ascii="Times New Roman" w:hAnsi="Times New Roman" w:cs="Times New Roman"/>
                <w:i/>
                <w:sz w:val="20"/>
                <w:szCs w:val="20"/>
              </w:rPr>
              <w:t xml:space="preserve"> Mutual Fund, Exchange Traded Fund (excluding CPSE ETF), and Fixed Deposit (less than 91 days at the time of placing the investment) while computing </w:t>
            </w:r>
            <w:r w:rsidRPr="00C655A8">
              <w:rPr>
                <w:rFonts w:ascii="Times New Roman" w:hAnsi="Times New Roman" w:cs="Times New Roman"/>
                <w:i/>
                <w:sz w:val="20"/>
                <w:szCs w:val="20"/>
              </w:rPr>
              <w:lastRenderedPageBreak/>
              <w:t>fund management charges (FMC) for all funds which are either more than six months from the date of launch of the segregated fund or where the segregated fund has reached the size of Rs.5 Crores, for the first time, whichever is earlier)?</w:t>
            </w:r>
          </w:p>
          <w:p w:rsidR="008D3F67" w:rsidRPr="00C655A8" w:rsidRDefault="008D3F67" w:rsidP="008D3F67">
            <w:pPr>
              <w:pStyle w:val="ListParagraph"/>
              <w:rPr>
                <w:rFonts w:ascii="Times New Roman" w:hAnsi="Times New Roman" w:cs="Times New Roman"/>
                <w:i/>
                <w:sz w:val="20"/>
                <w:szCs w:val="20"/>
              </w:rPr>
            </w:pPr>
          </w:p>
          <w:p w:rsidR="008D3F67" w:rsidRPr="00C655A8" w:rsidRDefault="008D3F67"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Whether no investments have been made in Alternate Investment funds from ULIP funds?</w:t>
            </w:r>
          </w:p>
          <w:p w:rsidR="008D3F67" w:rsidRPr="00C655A8" w:rsidRDefault="008D3F67" w:rsidP="008D3F67">
            <w:pPr>
              <w:pStyle w:val="ListParagraph"/>
              <w:spacing w:line="276" w:lineRule="auto"/>
              <w:ind w:left="360"/>
              <w:contextualSpacing/>
              <w:jc w:val="both"/>
              <w:rPr>
                <w:rFonts w:ascii="Times New Roman" w:hAnsi="Times New Roman" w:cs="Times New Roman"/>
                <w:i/>
                <w:sz w:val="20"/>
                <w:szCs w:val="20"/>
              </w:rPr>
            </w:pPr>
          </w:p>
          <w:p w:rsidR="008D3F67" w:rsidRPr="00C655A8" w:rsidRDefault="008D3F67" w:rsidP="0056608B">
            <w:pPr>
              <w:numPr>
                <w:ilvl w:val="0"/>
                <w:numId w:val="42"/>
              </w:numPr>
              <w:spacing w:line="312" w:lineRule="auto"/>
              <w:contextualSpacing/>
              <w:jc w:val="both"/>
              <w:rPr>
                <w:rFonts w:ascii="Times New Roman" w:hAnsi="Times New Roman" w:cs="Times New Roman"/>
                <w:i/>
                <w:sz w:val="20"/>
                <w:szCs w:val="20"/>
              </w:rPr>
            </w:pPr>
            <w:r w:rsidRPr="00C655A8">
              <w:rPr>
                <w:rFonts w:ascii="Times New Roman" w:hAnsi="Times New Roman" w:cs="Times New Roman"/>
                <w:i/>
                <w:sz w:val="20"/>
                <w:szCs w:val="20"/>
              </w:rPr>
              <w:t>Has</w:t>
            </w:r>
            <w:r w:rsidRPr="00C655A8">
              <w:rPr>
                <w:rFonts w:ascii="Times New Roman" w:hAnsi="Times New Roman" w:cs="Times New Roman"/>
                <w:i/>
                <w:iCs/>
                <w:sz w:val="20"/>
                <w:szCs w:val="20"/>
              </w:rPr>
              <w:t xml:space="preserve"> </w:t>
            </w:r>
            <w:r w:rsidR="0079795F" w:rsidRPr="00C655A8">
              <w:rPr>
                <w:rFonts w:ascii="Times New Roman" w:hAnsi="Times New Roman" w:cs="Times New Roman"/>
                <w:i/>
                <w:iCs/>
                <w:sz w:val="20"/>
                <w:szCs w:val="20"/>
              </w:rPr>
              <w:t xml:space="preserve">the </w:t>
            </w:r>
            <w:r w:rsidRPr="00C655A8">
              <w:rPr>
                <w:rFonts w:ascii="Times New Roman" w:hAnsi="Times New Roman" w:cs="Times New Roman"/>
                <w:i/>
                <w:iCs/>
                <w:sz w:val="20"/>
                <w:szCs w:val="20"/>
              </w:rPr>
              <w:t>insurer</w:t>
            </w:r>
            <w:r w:rsidR="000555D1" w:rsidRPr="00C655A8">
              <w:rPr>
                <w:rFonts w:ascii="Times New Roman" w:hAnsi="Times New Roman" w:cs="Times New Roman"/>
                <w:i/>
                <w:sz w:val="20"/>
                <w:szCs w:val="20"/>
              </w:rPr>
              <w:t>, u</w:t>
            </w:r>
            <w:r w:rsidR="0079795F" w:rsidRPr="00C655A8">
              <w:rPr>
                <w:rFonts w:ascii="Times New Roman" w:hAnsi="Times New Roman" w:cs="Times New Roman"/>
                <w:i/>
                <w:sz w:val="20"/>
                <w:szCs w:val="20"/>
              </w:rPr>
              <w:t>nless specifically permitted by the Authority, no</w:t>
            </w:r>
            <w:r w:rsidR="000555D1" w:rsidRPr="00C655A8">
              <w:rPr>
                <w:rFonts w:ascii="Times New Roman" w:hAnsi="Times New Roman" w:cs="Times New Roman"/>
                <w:i/>
                <w:sz w:val="20"/>
                <w:szCs w:val="20"/>
              </w:rPr>
              <w:t>t</w:t>
            </w:r>
            <w:r w:rsidR="0079795F" w:rsidRPr="00C655A8">
              <w:rPr>
                <w:rFonts w:ascii="Times New Roman" w:hAnsi="Times New Roman" w:cs="Times New Roman"/>
                <w:i/>
                <w:sz w:val="20"/>
                <w:szCs w:val="20"/>
              </w:rPr>
              <w:t xml:space="preserve"> </w:t>
            </w:r>
            <w:r w:rsidR="000555D1" w:rsidRPr="00C655A8">
              <w:rPr>
                <w:rFonts w:ascii="Times New Roman" w:hAnsi="Times New Roman" w:cs="Times New Roman"/>
                <w:i/>
                <w:sz w:val="20"/>
                <w:szCs w:val="20"/>
              </w:rPr>
              <w:t xml:space="preserve">made any </w:t>
            </w:r>
            <w:r w:rsidR="0079795F" w:rsidRPr="00C655A8">
              <w:rPr>
                <w:rFonts w:ascii="Times New Roman" w:hAnsi="Times New Roman" w:cs="Times New Roman"/>
                <w:i/>
                <w:sz w:val="20"/>
                <w:szCs w:val="20"/>
              </w:rPr>
              <w:t>investment in any entity not formed under laws relating to companies in India and in any private limited company or one man company or a company formed under section 8 of the Companies Act, 2013 or erstwhile Section 25 of the Companies Act, 1956</w:t>
            </w:r>
            <w:r w:rsidRPr="00C655A8">
              <w:rPr>
                <w:rFonts w:ascii="Times New Roman" w:hAnsi="Times New Roman" w:cs="Times New Roman"/>
                <w:i/>
                <w:sz w:val="20"/>
                <w:szCs w:val="20"/>
              </w:rPr>
              <w:t>?</w:t>
            </w:r>
          </w:p>
          <w:p w:rsidR="008D3F67" w:rsidRPr="00C655A8" w:rsidRDefault="008D3F67" w:rsidP="008D3F67">
            <w:pPr>
              <w:pStyle w:val="ListParagraph"/>
              <w:rPr>
                <w:rFonts w:ascii="Times New Roman" w:hAnsi="Times New Roman" w:cs="Times New Roman"/>
                <w:i/>
                <w:iCs/>
                <w:sz w:val="20"/>
                <w:szCs w:val="20"/>
              </w:rPr>
            </w:pPr>
          </w:p>
          <w:p w:rsidR="00D825B7" w:rsidRPr="00C655A8" w:rsidRDefault="008D3F67" w:rsidP="0056608B">
            <w:pPr>
              <w:numPr>
                <w:ilvl w:val="0"/>
                <w:numId w:val="4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Whether the insurer has not made any investment in Fund of Funds or a fund for which NAV is not available on a daily basis?</w:t>
            </w:r>
          </w:p>
          <w:p w:rsidR="00461744" w:rsidRPr="00C655A8" w:rsidRDefault="00461744" w:rsidP="00461744">
            <w:pPr>
              <w:pStyle w:val="ListParagraph"/>
              <w:rPr>
                <w:rFonts w:ascii="Times New Roman" w:hAnsi="Times New Roman" w:cs="Times New Roman"/>
                <w:i/>
                <w:iCs/>
                <w:sz w:val="20"/>
                <w:szCs w:val="20"/>
              </w:rPr>
            </w:pPr>
          </w:p>
          <w:p w:rsidR="00461744" w:rsidRPr="00C655A8" w:rsidRDefault="00932B51" w:rsidP="0056608B">
            <w:pPr>
              <w:numPr>
                <w:ilvl w:val="0"/>
                <w:numId w:val="42"/>
              </w:numPr>
              <w:spacing w:line="312" w:lineRule="auto"/>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insurer </w:t>
            </w:r>
            <w:r w:rsidR="00E705CC" w:rsidRPr="00C655A8">
              <w:rPr>
                <w:rFonts w:ascii="Times New Roman" w:hAnsi="Times New Roman" w:cs="Times New Roman"/>
                <w:i/>
                <w:iCs/>
                <w:sz w:val="20"/>
                <w:szCs w:val="20"/>
              </w:rPr>
              <w:t>created</w:t>
            </w:r>
            <w:r w:rsidRPr="00C655A8">
              <w:rPr>
                <w:rFonts w:ascii="Times New Roman" w:hAnsi="Times New Roman" w:cs="Times New Roman"/>
                <w:i/>
                <w:iCs/>
                <w:sz w:val="20"/>
                <w:szCs w:val="20"/>
              </w:rPr>
              <w:t xml:space="preserve"> </w:t>
            </w:r>
            <w:r w:rsidR="00411B08" w:rsidRPr="00C655A8">
              <w:rPr>
                <w:rFonts w:ascii="Times New Roman" w:hAnsi="Times New Roman" w:cs="Times New Roman"/>
                <w:i/>
                <w:iCs/>
                <w:sz w:val="20"/>
                <w:szCs w:val="20"/>
              </w:rPr>
              <w:t>a</w:t>
            </w:r>
            <w:r w:rsidR="00E705CC" w:rsidRPr="00C655A8">
              <w:rPr>
                <w:rFonts w:ascii="Times New Roman" w:hAnsi="Times New Roman" w:cs="Times New Roman"/>
                <w:i/>
                <w:iCs/>
                <w:sz w:val="20"/>
                <w:szCs w:val="20"/>
              </w:rPr>
              <w:t>n</w:t>
            </w:r>
            <w:r w:rsidRPr="00C655A8">
              <w:rPr>
                <w:rFonts w:ascii="Times New Roman" w:hAnsi="Times New Roman" w:cs="Times New Roman"/>
                <w:i/>
                <w:iCs/>
                <w:sz w:val="20"/>
                <w:szCs w:val="20"/>
              </w:rPr>
              <w:t xml:space="preserve"> SFIN for Unclaimed Amount of </w:t>
            </w:r>
            <w:r w:rsidR="00B577BB" w:rsidRPr="00C655A8">
              <w:rPr>
                <w:rFonts w:ascii="Times New Roman" w:hAnsi="Times New Roman" w:cs="Times New Roman"/>
                <w:i/>
                <w:iCs/>
                <w:sz w:val="20"/>
                <w:szCs w:val="20"/>
              </w:rPr>
              <w:t>claimants</w:t>
            </w:r>
            <w:r w:rsidRPr="00C655A8">
              <w:rPr>
                <w:rFonts w:ascii="Times New Roman" w:hAnsi="Times New Roman" w:cs="Times New Roman"/>
                <w:i/>
                <w:iCs/>
                <w:sz w:val="20"/>
                <w:szCs w:val="20"/>
              </w:rPr>
              <w:t>?</w:t>
            </w:r>
            <w:r w:rsidR="00B577BB" w:rsidRPr="00C655A8">
              <w:rPr>
                <w:rFonts w:ascii="Times New Roman" w:hAnsi="Times New Roman" w:cs="Times New Roman"/>
                <w:i/>
                <w:iCs/>
                <w:sz w:val="20"/>
                <w:szCs w:val="20"/>
              </w:rPr>
              <w:t xml:space="preserve"> I</w:t>
            </w:r>
            <w:r w:rsidR="00E705CC" w:rsidRPr="00C655A8">
              <w:rPr>
                <w:rFonts w:ascii="Times New Roman" w:hAnsi="Times New Roman" w:cs="Times New Roman"/>
                <w:i/>
                <w:iCs/>
                <w:sz w:val="20"/>
                <w:szCs w:val="20"/>
              </w:rPr>
              <w:t>s ‘Yes:</w:t>
            </w:r>
          </w:p>
          <w:p w:rsidR="00E705CC" w:rsidRPr="00C655A8" w:rsidRDefault="00E705CC" w:rsidP="00E705CC">
            <w:pPr>
              <w:pStyle w:val="ListParagraph"/>
              <w:rPr>
                <w:rFonts w:ascii="Times New Roman" w:hAnsi="Times New Roman" w:cs="Times New Roman"/>
                <w:i/>
                <w:iCs/>
                <w:sz w:val="20"/>
                <w:szCs w:val="20"/>
              </w:rPr>
            </w:pPr>
          </w:p>
          <w:p w:rsidR="00E705CC" w:rsidRPr="00C655A8" w:rsidRDefault="00536809" w:rsidP="00E705CC">
            <w:pPr>
              <w:numPr>
                <w:ilvl w:val="1"/>
                <w:numId w:val="42"/>
              </w:numPr>
              <w:spacing w:line="312" w:lineRule="auto"/>
              <w:ind w:left="69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Is </w:t>
            </w:r>
            <w:r w:rsidR="00CB1ED8" w:rsidRPr="00C655A8">
              <w:rPr>
                <w:rFonts w:ascii="Times New Roman" w:hAnsi="Times New Roman" w:cs="Times New Roman"/>
                <w:i/>
                <w:iCs/>
                <w:sz w:val="20"/>
                <w:szCs w:val="20"/>
              </w:rPr>
              <w:t xml:space="preserve">the </w:t>
            </w:r>
            <w:r w:rsidR="00731DEF" w:rsidRPr="00C655A8">
              <w:rPr>
                <w:rFonts w:ascii="Times New Roman" w:hAnsi="Times New Roman" w:cs="Times New Roman"/>
                <w:i/>
                <w:iCs/>
                <w:sz w:val="20"/>
                <w:szCs w:val="20"/>
              </w:rPr>
              <w:t xml:space="preserve">SFIN of “Unclaimed Amounts of Policyholders” </w:t>
            </w:r>
            <w:r w:rsidR="00CB1ED8" w:rsidRPr="00C655A8">
              <w:rPr>
                <w:rFonts w:ascii="Times New Roman" w:hAnsi="Times New Roman" w:cs="Times New Roman"/>
                <w:i/>
                <w:iCs/>
                <w:sz w:val="20"/>
                <w:szCs w:val="20"/>
              </w:rPr>
              <w:t>cleared by IRDA</w:t>
            </w:r>
            <w:r w:rsidR="003234EA" w:rsidRPr="00C655A8">
              <w:rPr>
                <w:rFonts w:ascii="Times New Roman" w:hAnsi="Times New Roman" w:cs="Times New Roman"/>
                <w:i/>
                <w:iCs/>
                <w:sz w:val="20"/>
                <w:szCs w:val="20"/>
              </w:rPr>
              <w:t>?</w:t>
            </w:r>
          </w:p>
          <w:p w:rsidR="003234EA" w:rsidRPr="00C655A8" w:rsidRDefault="003234EA" w:rsidP="00E705CC">
            <w:pPr>
              <w:numPr>
                <w:ilvl w:val="1"/>
                <w:numId w:val="42"/>
              </w:numPr>
              <w:spacing w:line="312" w:lineRule="auto"/>
              <w:ind w:left="69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w:t>
            </w:r>
            <w:r w:rsidR="00D70A55" w:rsidRPr="00C655A8">
              <w:rPr>
                <w:rFonts w:ascii="Times New Roman" w:hAnsi="Times New Roman" w:cs="Times New Roman"/>
                <w:i/>
                <w:iCs/>
                <w:sz w:val="20"/>
                <w:szCs w:val="20"/>
              </w:rPr>
              <w:t xml:space="preserve">monies of Unclaimed Amounts of Policyholders, under (1) Life business (2) Pension and General Annuity business and (3) ULIP Business, shall be disclosed in a </w:t>
            </w:r>
            <w:r w:rsidR="00D70A55" w:rsidRPr="00C655A8">
              <w:rPr>
                <w:rFonts w:ascii="Times New Roman" w:hAnsi="Times New Roman" w:cs="Times New Roman"/>
                <w:b/>
                <w:bCs/>
                <w:i/>
                <w:iCs/>
                <w:sz w:val="20"/>
                <w:szCs w:val="20"/>
              </w:rPr>
              <w:t>single separate</w:t>
            </w:r>
            <w:r w:rsidR="00D70A55" w:rsidRPr="00C655A8">
              <w:rPr>
                <w:rFonts w:ascii="Times New Roman" w:hAnsi="Times New Roman" w:cs="Times New Roman"/>
                <w:i/>
                <w:iCs/>
                <w:sz w:val="20"/>
                <w:szCs w:val="20"/>
              </w:rPr>
              <w:t xml:space="preserve"> </w:t>
            </w:r>
            <w:bookmarkStart w:id="3" w:name="OLE_LINK3"/>
            <w:bookmarkStart w:id="4" w:name="OLE_LINK4"/>
            <w:r w:rsidR="00D70A55" w:rsidRPr="00C655A8">
              <w:rPr>
                <w:rFonts w:ascii="Times New Roman" w:hAnsi="Times New Roman" w:cs="Times New Roman"/>
                <w:i/>
                <w:iCs/>
                <w:sz w:val="20"/>
                <w:szCs w:val="20"/>
              </w:rPr>
              <w:t>“Unclaimed Amounts of Policyholders”</w:t>
            </w:r>
            <w:bookmarkEnd w:id="3"/>
            <w:bookmarkEnd w:id="4"/>
            <w:r w:rsidR="002A70AD" w:rsidRPr="00C655A8">
              <w:rPr>
                <w:rFonts w:ascii="Times New Roman" w:hAnsi="Times New Roman" w:cs="Times New Roman"/>
                <w:i/>
                <w:iCs/>
                <w:sz w:val="20"/>
                <w:szCs w:val="20"/>
              </w:rPr>
              <w:t xml:space="preserve"> and </w:t>
            </w:r>
            <w:r w:rsidR="009334F7" w:rsidRPr="00C655A8">
              <w:rPr>
                <w:rFonts w:ascii="Times New Roman" w:hAnsi="Times New Roman" w:cs="Times New Roman"/>
                <w:i/>
                <w:iCs/>
                <w:sz w:val="20"/>
                <w:szCs w:val="20"/>
              </w:rPr>
              <w:t>NOT</w:t>
            </w:r>
            <w:r w:rsidRPr="00C655A8">
              <w:rPr>
                <w:rFonts w:ascii="Times New Roman" w:hAnsi="Times New Roman" w:cs="Times New Roman"/>
                <w:i/>
                <w:iCs/>
                <w:sz w:val="20"/>
                <w:szCs w:val="20"/>
              </w:rPr>
              <w:t xml:space="preserve"> shown as part of Investment Assets?</w:t>
            </w:r>
          </w:p>
          <w:p w:rsidR="009334F7" w:rsidRPr="00C655A8" w:rsidRDefault="009334F7" w:rsidP="00E705CC">
            <w:pPr>
              <w:numPr>
                <w:ilvl w:val="1"/>
                <w:numId w:val="42"/>
              </w:numPr>
              <w:spacing w:line="312" w:lineRule="auto"/>
              <w:ind w:left="69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insurer shown </w:t>
            </w:r>
            <w:r w:rsidR="00561294" w:rsidRPr="00C655A8">
              <w:rPr>
                <w:rFonts w:ascii="Times New Roman" w:hAnsi="Times New Roman" w:cs="Times New Roman"/>
                <w:i/>
                <w:iCs/>
                <w:sz w:val="20"/>
                <w:szCs w:val="20"/>
              </w:rPr>
              <w:t>“Unclaimed Amounts of Policyholders”</w:t>
            </w:r>
            <w:r w:rsidRPr="00C655A8">
              <w:rPr>
                <w:rFonts w:ascii="Times New Roman" w:hAnsi="Times New Roman" w:cs="Times New Roman"/>
                <w:i/>
                <w:iCs/>
                <w:sz w:val="20"/>
                <w:szCs w:val="20"/>
              </w:rPr>
              <w:t xml:space="preserve"> as part of Current Assets in the Balance Sheet?</w:t>
            </w:r>
          </w:p>
          <w:p w:rsidR="009334F7" w:rsidRPr="00C655A8" w:rsidRDefault="00FD645F" w:rsidP="00E705CC">
            <w:pPr>
              <w:numPr>
                <w:ilvl w:val="1"/>
                <w:numId w:val="42"/>
              </w:numPr>
              <w:spacing w:line="312" w:lineRule="auto"/>
              <w:ind w:left="69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w:t>
            </w:r>
            <w:r w:rsidR="00E65A03" w:rsidRPr="00C655A8">
              <w:rPr>
                <w:rFonts w:ascii="Times New Roman" w:hAnsi="Times New Roman" w:cs="Times New Roman"/>
                <w:i/>
                <w:iCs/>
                <w:sz w:val="20"/>
                <w:szCs w:val="20"/>
              </w:rPr>
              <w:t>“Unclaimed Amounts of Policyholders”</w:t>
            </w:r>
            <w:r w:rsidR="00855BEF" w:rsidRPr="00C655A8">
              <w:rPr>
                <w:rFonts w:ascii="Times New Roman" w:hAnsi="Times New Roman" w:cs="Times New Roman"/>
                <w:i/>
                <w:iCs/>
                <w:sz w:val="20"/>
                <w:szCs w:val="20"/>
              </w:rPr>
              <w:t xml:space="preserve"> </w:t>
            </w:r>
            <w:r w:rsidRPr="00C655A8">
              <w:rPr>
                <w:rFonts w:ascii="Times New Roman" w:hAnsi="Times New Roman" w:cs="Times New Roman"/>
                <w:i/>
                <w:iCs/>
                <w:sz w:val="20"/>
                <w:szCs w:val="20"/>
              </w:rPr>
              <w:t xml:space="preserve">invested in </w:t>
            </w:r>
            <w:r w:rsidR="00C87FE2" w:rsidRPr="00C655A8">
              <w:rPr>
                <w:rFonts w:ascii="Times New Roman" w:hAnsi="Times New Roman" w:cs="Times New Roman"/>
                <w:i/>
                <w:iCs/>
                <w:sz w:val="20"/>
                <w:szCs w:val="20"/>
              </w:rPr>
              <w:t>Money Market Instruments (as defined in IRDAI (Investment) Regulations, 2016 and / or Fixed Deposits of Scheduled Banks</w:t>
            </w:r>
            <w:r w:rsidR="00C22839" w:rsidRPr="00C655A8">
              <w:rPr>
                <w:rFonts w:ascii="Times New Roman" w:hAnsi="Times New Roman" w:cs="Times New Roman"/>
                <w:i/>
                <w:iCs/>
                <w:sz w:val="20"/>
                <w:szCs w:val="20"/>
              </w:rPr>
              <w:t>?</w:t>
            </w:r>
          </w:p>
          <w:p w:rsidR="00A86EF5" w:rsidRPr="00C655A8" w:rsidRDefault="009A7368" w:rsidP="00A86EF5">
            <w:pPr>
              <w:numPr>
                <w:ilvl w:val="1"/>
                <w:numId w:val="42"/>
              </w:numPr>
              <w:spacing w:line="312" w:lineRule="auto"/>
              <w:ind w:left="69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 xml:space="preserve">Has the insurer’s “Unclaimed Amounts of Policyholders” (at </w:t>
            </w:r>
            <w:r w:rsidRPr="00C655A8">
              <w:rPr>
                <w:rFonts w:ascii="Times New Roman" w:hAnsi="Times New Roman" w:cs="Times New Roman"/>
                <w:i/>
                <w:iCs/>
                <w:sz w:val="20"/>
                <w:szCs w:val="20"/>
              </w:rPr>
              <w:lastRenderedPageBreak/>
              <w:t>individual claimant level) linked to Policy Admin System?</w:t>
            </w:r>
          </w:p>
          <w:p w:rsidR="00A86EF5" w:rsidRPr="00C655A8" w:rsidRDefault="0064243F" w:rsidP="000C721E">
            <w:pPr>
              <w:numPr>
                <w:ilvl w:val="1"/>
                <w:numId w:val="42"/>
              </w:numPr>
              <w:spacing w:line="312" w:lineRule="auto"/>
              <w:ind w:left="698"/>
              <w:contextualSpacing/>
              <w:jc w:val="both"/>
              <w:rPr>
                <w:rFonts w:ascii="Times New Roman" w:hAnsi="Times New Roman" w:cs="Times New Roman"/>
                <w:i/>
                <w:iCs/>
                <w:sz w:val="20"/>
                <w:szCs w:val="20"/>
              </w:rPr>
            </w:pPr>
            <w:r w:rsidRPr="00C655A8">
              <w:rPr>
                <w:rFonts w:ascii="Times New Roman" w:hAnsi="Times New Roman" w:cs="Times New Roman"/>
                <w:i/>
                <w:iCs/>
                <w:sz w:val="20"/>
                <w:szCs w:val="20"/>
              </w:rPr>
              <w:t>Has the insurer declared NAV of the SFIN of “Unclaimed Amounts of Policyholders” as</w:t>
            </w:r>
            <w:r w:rsidR="009C7FA1" w:rsidRPr="00C655A8">
              <w:rPr>
                <w:rFonts w:ascii="Times New Roman" w:hAnsi="Times New Roman" w:cs="Times New Roman"/>
                <w:i/>
                <w:iCs/>
                <w:sz w:val="20"/>
                <w:szCs w:val="20"/>
              </w:rPr>
              <w:t xml:space="preserve"> per Schedule I of IRDAI (Investment) Regulations, 2016 and guidelines issued there</w:t>
            </w:r>
            <w:r w:rsidR="000C721E" w:rsidRPr="00C655A8">
              <w:rPr>
                <w:rFonts w:ascii="Times New Roman" w:hAnsi="Times New Roman" w:cs="Times New Roman"/>
                <w:i/>
                <w:iCs/>
                <w:sz w:val="20"/>
                <w:szCs w:val="20"/>
              </w:rPr>
              <w:t xml:space="preserve"> </w:t>
            </w:r>
            <w:r w:rsidR="009C7FA1" w:rsidRPr="00C655A8">
              <w:rPr>
                <w:rFonts w:ascii="Times New Roman" w:hAnsi="Times New Roman" w:cs="Times New Roman"/>
                <w:i/>
                <w:iCs/>
                <w:sz w:val="20"/>
                <w:szCs w:val="20"/>
              </w:rPr>
              <w:t>under</w:t>
            </w:r>
            <w:r w:rsidR="000C721E" w:rsidRPr="00C655A8">
              <w:rPr>
                <w:rFonts w:ascii="Times New Roman" w:hAnsi="Times New Roman" w:cs="Times New Roman"/>
                <w:i/>
                <w:iCs/>
                <w:sz w:val="20"/>
                <w:szCs w:val="20"/>
              </w:rPr>
              <w:t>?</w:t>
            </w:r>
          </w:p>
          <w:p w:rsidR="00415754" w:rsidRPr="00C655A8" w:rsidRDefault="00415754" w:rsidP="00666F0F">
            <w:pPr>
              <w:spacing w:line="312" w:lineRule="auto"/>
              <w:contextualSpacing/>
              <w:jc w:val="both"/>
              <w:rPr>
                <w:rFonts w:ascii="Times New Roman" w:hAnsi="Times New Roman" w:cs="Times New Roman"/>
                <w:b/>
                <w:iCs/>
                <w:sz w:val="20"/>
                <w:szCs w:val="20"/>
              </w:rPr>
            </w:pPr>
          </w:p>
        </w:tc>
        <w:tc>
          <w:tcPr>
            <w:tcW w:w="2223" w:type="dxa"/>
          </w:tcPr>
          <w:p w:rsidR="000C0BEA" w:rsidRPr="00C655A8" w:rsidRDefault="000C0BEA" w:rsidP="000855E6">
            <w:pPr>
              <w:autoSpaceDE w:val="0"/>
              <w:autoSpaceDN w:val="0"/>
              <w:adjustRightInd w:val="0"/>
              <w:jc w:val="center"/>
              <w:rPr>
                <w:rFonts w:ascii="Times New Roman" w:hAnsi="Times New Roman" w:cs="Times New Roman"/>
                <w:sz w:val="20"/>
                <w:szCs w:val="20"/>
              </w:rPr>
            </w:pPr>
          </w:p>
        </w:tc>
        <w:tc>
          <w:tcPr>
            <w:tcW w:w="1760" w:type="dxa"/>
          </w:tcPr>
          <w:p w:rsidR="000C0BEA" w:rsidRPr="00C655A8" w:rsidRDefault="000C0BEA" w:rsidP="000855E6">
            <w:pPr>
              <w:autoSpaceDE w:val="0"/>
              <w:autoSpaceDN w:val="0"/>
              <w:adjustRightInd w:val="0"/>
              <w:jc w:val="center"/>
              <w:rPr>
                <w:rFonts w:ascii="Times New Roman" w:hAnsi="Times New Roman" w:cs="Times New Roman"/>
                <w:sz w:val="20"/>
                <w:szCs w:val="20"/>
              </w:rPr>
            </w:pPr>
          </w:p>
        </w:tc>
      </w:tr>
    </w:tbl>
    <w:p w:rsidR="007B3BD7" w:rsidRPr="00C655A8" w:rsidRDefault="007B3BD7" w:rsidP="00FD63CE">
      <w:pPr>
        <w:jc w:val="both"/>
        <w:rPr>
          <w:rFonts w:ascii="Times New Roman" w:hAnsi="Times New Roman" w:cs="Times New Roman"/>
          <w:sz w:val="20"/>
          <w:szCs w:val="20"/>
        </w:rPr>
      </w:pPr>
    </w:p>
    <w:p w:rsidR="001233F8" w:rsidRPr="00C655A8" w:rsidRDefault="001233F8" w:rsidP="00FD63CE">
      <w:pPr>
        <w:jc w:val="both"/>
        <w:rPr>
          <w:rFonts w:ascii="Times New Roman" w:hAnsi="Times New Roman" w:cs="Times New Roman"/>
          <w:sz w:val="20"/>
          <w:szCs w:val="20"/>
        </w:rPr>
      </w:pPr>
    </w:p>
    <w:p w:rsidR="001233F8" w:rsidRPr="00C655A8" w:rsidRDefault="001233F8" w:rsidP="00FD63CE">
      <w:pPr>
        <w:jc w:val="both"/>
        <w:rPr>
          <w:rFonts w:ascii="Times New Roman" w:hAnsi="Times New Roman" w:cs="Times New Roman"/>
          <w:sz w:val="20"/>
          <w:szCs w:val="20"/>
        </w:rPr>
      </w:pPr>
    </w:p>
    <w:p w:rsidR="00CB0F46" w:rsidRPr="00C655A8" w:rsidRDefault="00CB0F46" w:rsidP="00CB0F46">
      <w:pPr>
        <w:spacing w:line="288" w:lineRule="auto"/>
        <w:jc w:val="center"/>
        <w:rPr>
          <w:rFonts w:ascii="Times New Roman" w:hAnsi="Times New Roman" w:cs="Times New Roman"/>
          <w:b/>
          <w:sz w:val="20"/>
          <w:szCs w:val="20"/>
        </w:rPr>
      </w:pPr>
      <w:r w:rsidRPr="00C655A8">
        <w:rPr>
          <w:rFonts w:ascii="Times New Roman" w:hAnsi="Times New Roman" w:cs="Times New Roman"/>
          <w:b/>
          <w:sz w:val="20"/>
          <w:szCs w:val="20"/>
        </w:rPr>
        <w:t>CERTIFICATION</w:t>
      </w:r>
    </w:p>
    <w:p w:rsidR="001233F8" w:rsidRPr="00C655A8" w:rsidRDefault="001233F8" w:rsidP="003F5C54">
      <w:pPr>
        <w:spacing w:line="288" w:lineRule="auto"/>
        <w:jc w:val="both"/>
        <w:rPr>
          <w:rFonts w:ascii="Times New Roman" w:hAnsi="Times New Roman" w:cs="Times New Roman"/>
          <w:sz w:val="20"/>
          <w:szCs w:val="20"/>
        </w:rPr>
      </w:pPr>
    </w:p>
    <w:p w:rsidR="00671891" w:rsidRPr="00C655A8" w:rsidRDefault="00671891" w:rsidP="003F5C54">
      <w:pPr>
        <w:spacing w:line="288" w:lineRule="auto"/>
        <w:jc w:val="both"/>
        <w:rPr>
          <w:rFonts w:ascii="Times New Roman" w:hAnsi="Times New Roman" w:cs="Times New Roman"/>
          <w:sz w:val="20"/>
          <w:szCs w:val="20"/>
        </w:rPr>
      </w:pPr>
      <w:r w:rsidRPr="00C655A8">
        <w:rPr>
          <w:rFonts w:ascii="Times New Roman" w:hAnsi="Times New Roman" w:cs="Times New Roman"/>
          <w:sz w:val="20"/>
          <w:szCs w:val="20"/>
        </w:rPr>
        <w:t xml:space="preserve">Certified that the information given herein </w:t>
      </w:r>
      <w:r w:rsidR="00CD555C" w:rsidRPr="00C655A8">
        <w:rPr>
          <w:rFonts w:ascii="Times New Roman" w:hAnsi="Times New Roman" w:cs="Times New Roman"/>
          <w:sz w:val="20"/>
          <w:szCs w:val="20"/>
        </w:rPr>
        <w:t>is</w:t>
      </w:r>
      <w:r w:rsidRPr="00C655A8">
        <w:rPr>
          <w:rFonts w:ascii="Times New Roman" w:hAnsi="Times New Roman" w:cs="Times New Roman"/>
          <w:sz w:val="20"/>
          <w:szCs w:val="20"/>
        </w:rPr>
        <w:t xml:space="preserve"> correct and complete and nothing has been concealed or suppressed.</w:t>
      </w:r>
    </w:p>
    <w:p w:rsidR="00A858A3" w:rsidRPr="00C655A8" w:rsidRDefault="00A858A3" w:rsidP="00FD63CE">
      <w:pPr>
        <w:jc w:val="both"/>
        <w:rPr>
          <w:rFonts w:ascii="Times New Roman" w:hAnsi="Times New Roman" w:cs="Times New Roman"/>
          <w:sz w:val="20"/>
          <w:szCs w:val="20"/>
        </w:rPr>
      </w:pPr>
    </w:p>
    <w:p w:rsidR="00F90DCF" w:rsidRPr="00C655A8" w:rsidRDefault="00F90DCF" w:rsidP="00FD63CE">
      <w:pPr>
        <w:jc w:val="both"/>
        <w:rPr>
          <w:rFonts w:ascii="Times New Roman" w:hAnsi="Times New Roman" w:cs="Times New Roman"/>
          <w:sz w:val="20"/>
          <w:szCs w:val="20"/>
        </w:rPr>
      </w:pPr>
    </w:p>
    <w:p w:rsidR="00BE4B89" w:rsidRPr="00C655A8" w:rsidRDefault="00BE4B89" w:rsidP="00FD63CE">
      <w:pPr>
        <w:jc w:val="both"/>
        <w:rPr>
          <w:rFonts w:ascii="Times New Roman" w:hAnsi="Times New Roman" w:cs="Times New Roman"/>
          <w:sz w:val="20"/>
          <w:szCs w:val="20"/>
        </w:rPr>
      </w:pPr>
    </w:p>
    <w:p w:rsidR="00414528" w:rsidRPr="00C655A8" w:rsidRDefault="00414528" w:rsidP="00FD63CE">
      <w:pPr>
        <w:jc w:val="both"/>
        <w:rPr>
          <w:rFonts w:ascii="Times New Roman" w:hAnsi="Times New Roman" w:cs="Times New Roman"/>
          <w:sz w:val="20"/>
          <w:szCs w:val="20"/>
        </w:rPr>
      </w:pPr>
    </w:p>
    <w:p w:rsidR="00DF07AF" w:rsidRPr="00C655A8" w:rsidRDefault="00671891" w:rsidP="00DF07AF">
      <w:pPr>
        <w:jc w:val="both"/>
        <w:rPr>
          <w:rFonts w:ascii="Times New Roman" w:hAnsi="Times New Roman" w:cs="Times New Roman"/>
          <w:b/>
          <w:sz w:val="20"/>
          <w:szCs w:val="20"/>
        </w:rPr>
      </w:pPr>
      <w:r w:rsidRPr="00C655A8">
        <w:rPr>
          <w:rFonts w:ascii="Times New Roman" w:hAnsi="Times New Roman" w:cs="Times New Roman"/>
          <w:b/>
          <w:sz w:val="20"/>
          <w:szCs w:val="20"/>
        </w:rPr>
        <w:t>Signature:……………………</w:t>
      </w:r>
      <w:r w:rsidR="00C67690" w:rsidRPr="00C655A8">
        <w:rPr>
          <w:rFonts w:ascii="Times New Roman" w:hAnsi="Times New Roman" w:cs="Times New Roman"/>
          <w:b/>
          <w:sz w:val="20"/>
          <w:szCs w:val="20"/>
        </w:rPr>
        <w:tab/>
      </w:r>
      <w:r w:rsidR="00B960A3" w:rsidRPr="00C655A8">
        <w:rPr>
          <w:rFonts w:ascii="Times New Roman" w:hAnsi="Times New Roman" w:cs="Times New Roman"/>
          <w:b/>
          <w:sz w:val="20"/>
          <w:szCs w:val="20"/>
        </w:rPr>
        <w:t xml:space="preserve">    </w:t>
      </w:r>
      <w:r w:rsidR="00D71F7F" w:rsidRPr="00C655A8">
        <w:rPr>
          <w:rFonts w:ascii="Times New Roman" w:hAnsi="Times New Roman" w:cs="Times New Roman"/>
          <w:b/>
          <w:sz w:val="20"/>
          <w:szCs w:val="20"/>
        </w:rPr>
        <w:t xml:space="preserve">   </w:t>
      </w:r>
      <w:r w:rsidR="0017074B" w:rsidRPr="00C655A8">
        <w:rPr>
          <w:rFonts w:ascii="Times New Roman" w:hAnsi="Times New Roman" w:cs="Times New Roman"/>
          <w:b/>
          <w:sz w:val="20"/>
          <w:szCs w:val="20"/>
        </w:rPr>
        <w:tab/>
      </w:r>
      <w:r w:rsidR="00C67690" w:rsidRPr="00C655A8">
        <w:rPr>
          <w:rFonts w:ascii="Times New Roman" w:hAnsi="Times New Roman" w:cs="Times New Roman"/>
          <w:b/>
          <w:sz w:val="20"/>
          <w:szCs w:val="20"/>
        </w:rPr>
        <w:t>Signature:………………</w:t>
      </w:r>
      <w:r w:rsidR="00952F9D" w:rsidRPr="00C655A8">
        <w:rPr>
          <w:rFonts w:ascii="Times New Roman" w:hAnsi="Times New Roman" w:cs="Times New Roman"/>
          <w:b/>
          <w:sz w:val="20"/>
          <w:szCs w:val="20"/>
        </w:rPr>
        <w:t>….</w:t>
      </w:r>
      <w:r w:rsidR="00DF07AF" w:rsidRPr="00C655A8">
        <w:rPr>
          <w:rFonts w:ascii="Times New Roman" w:hAnsi="Times New Roman" w:cs="Times New Roman"/>
          <w:b/>
          <w:sz w:val="20"/>
          <w:szCs w:val="20"/>
        </w:rPr>
        <w:tab/>
      </w:r>
      <w:r w:rsidR="00B960A3" w:rsidRPr="00C655A8">
        <w:rPr>
          <w:rFonts w:ascii="Times New Roman" w:hAnsi="Times New Roman" w:cs="Times New Roman"/>
          <w:b/>
          <w:sz w:val="20"/>
          <w:szCs w:val="20"/>
        </w:rPr>
        <w:t xml:space="preserve">   </w:t>
      </w:r>
      <w:r w:rsidR="0017074B" w:rsidRPr="00C655A8">
        <w:rPr>
          <w:rFonts w:ascii="Times New Roman" w:hAnsi="Times New Roman" w:cs="Times New Roman"/>
          <w:b/>
          <w:sz w:val="20"/>
          <w:szCs w:val="20"/>
        </w:rPr>
        <w:tab/>
      </w:r>
      <w:r w:rsidR="00DF07AF" w:rsidRPr="00C655A8">
        <w:rPr>
          <w:rFonts w:ascii="Times New Roman" w:hAnsi="Times New Roman" w:cs="Times New Roman"/>
          <w:b/>
          <w:sz w:val="20"/>
          <w:szCs w:val="20"/>
        </w:rPr>
        <w:t>S</w:t>
      </w:r>
      <w:r w:rsidR="00C67690" w:rsidRPr="00C655A8">
        <w:rPr>
          <w:rFonts w:ascii="Times New Roman" w:hAnsi="Times New Roman" w:cs="Times New Roman"/>
          <w:b/>
          <w:sz w:val="20"/>
          <w:szCs w:val="20"/>
        </w:rPr>
        <w:t>ignature:…………………</w:t>
      </w:r>
      <w:r w:rsidR="00BF196E" w:rsidRPr="00C655A8">
        <w:rPr>
          <w:rFonts w:ascii="Times New Roman" w:hAnsi="Times New Roman" w:cs="Times New Roman"/>
          <w:b/>
          <w:sz w:val="20"/>
          <w:szCs w:val="20"/>
        </w:rPr>
        <w:tab/>
      </w:r>
      <w:r w:rsidR="00D71F7F" w:rsidRPr="00C655A8">
        <w:rPr>
          <w:rFonts w:ascii="Times New Roman" w:hAnsi="Times New Roman" w:cs="Times New Roman"/>
          <w:b/>
          <w:sz w:val="20"/>
          <w:szCs w:val="20"/>
        </w:rPr>
        <w:tab/>
      </w:r>
      <w:r w:rsidR="00DF07AF" w:rsidRPr="00C655A8">
        <w:rPr>
          <w:rFonts w:ascii="Times New Roman" w:hAnsi="Times New Roman" w:cs="Times New Roman"/>
          <w:b/>
          <w:sz w:val="20"/>
          <w:szCs w:val="20"/>
        </w:rPr>
        <w:t>Signature:………………</w:t>
      </w:r>
    </w:p>
    <w:p w:rsidR="00671891" w:rsidRPr="00C655A8" w:rsidRDefault="00667903" w:rsidP="00DF07AF">
      <w:pPr>
        <w:jc w:val="both"/>
        <w:rPr>
          <w:rFonts w:ascii="Times New Roman" w:hAnsi="Times New Roman" w:cs="Times New Roman"/>
          <w:b/>
          <w:sz w:val="20"/>
          <w:szCs w:val="20"/>
        </w:rPr>
      </w:pPr>
      <w:r w:rsidRPr="00C655A8">
        <w:rPr>
          <w:rFonts w:ascii="Times New Roman" w:hAnsi="Times New Roman" w:cs="Times New Roman"/>
          <w:b/>
          <w:sz w:val="20"/>
          <w:szCs w:val="20"/>
        </w:rPr>
        <w:t>C</w:t>
      </w:r>
      <w:r w:rsidR="00B344CE" w:rsidRPr="00C655A8">
        <w:rPr>
          <w:rFonts w:ascii="Times New Roman" w:hAnsi="Times New Roman" w:cs="Times New Roman"/>
          <w:b/>
          <w:sz w:val="20"/>
          <w:szCs w:val="20"/>
        </w:rPr>
        <w:t xml:space="preserve">hief </w:t>
      </w:r>
      <w:r w:rsidRPr="00C655A8">
        <w:rPr>
          <w:rFonts w:ascii="Times New Roman" w:hAnsi="Times New Roman" w:cs="Times New Roman"/>
          <w:b/>
          <w:sz w:val="20"/>
          <w:szCs w:val="20"/>
        </w:rPr>
        <w:t>E</w:t>
      </w:r>
      <w:r w:rsidR="00B344CE" w:rsidRPr="00C655A8">
        <w:rPr>
          <w:rFonts w:ascii="Times New Roman" w:hAnsi="Times New Roman" w:cs="Times New Roman"/>
          <w:b/>
          <w:sz w:val="20"/>
          <w:szCs w:val="20"/>
        </w:rPr>
        <w:t xml:space="preserve">xecutive </w:t>
      </w:r>
      <w:r w:rsidRPr="00C655A8">
        <w:rPr>
          <w:rFonts w:ascii="Times New Roman" w:hAnsi="Times New Roman" w:cs="Times New Roman"/>
          <w:b/>
          <w:sz w:val="20"/>
          <w:szCs w:val="20"/>
        </w:rPr>
        <w:t>O</w:t>
      </w:r>
      <w:r w:rsidR="00B344CE" w:rsidRPr="00C655A8">
        <w:rPr>
          <w:rFonts w:ascii="Times New Roman" w:hAnsi="Times New Roman" w:cs="Times New Roman"/>
          <w:b/>
          <w:sz w:val="20"/>
          <w:szCs w:val="20"/>
        </w:rPr>
        <w:t>fficer</w:t>
      </w:r>
      <w:r w:rsidR="000310BE" w:rsidRPr="00C655A8">
        <w:rPr>
          <w:rFonts w:ascii="Times New Roman" w:hAnsi="Times New Roman" w:cs="Times New Roman"/>
          <w:b/>
          <w:sz w:val="20"/>
          <w:szCs w:val="20"/>
        </w:rPr>
        <w:tab/>
      </w:r>
      <w:r w:rsidR="00B960A3" w:rsidRPr="00C655A8">
        <w:rPr>
          <w:rFonts w:ascii="Times New Roman" w:hAnsi="Times New Roman" w:cs="Times New Roman"/>
          <w:b/>
          <w:sz w:val="20"/>
          <w:szCs w:val="20"/>
        </w:rPr>
        <w:t xml:space="preserve">    </w:t>
      </w:r>
      <w:r w:rsidR="00D71F7F" w:rsidRPr="00C655A8">
        <w:rPr>
          <w:rFonts w:ascii="Times New Roman" w:hAnsi="Times New Roman" w:cs="Times New Roman"/>
          <w:b/>
          <w:sz w:val="20"/>
          <w:szCs w:val="20"/>
        </w:rPr>
        <w:t xml:space="preserve">   </w:t>
      </w:r>
      <w:r w:rsidR="004105C0" w:rsidRPr="00C655A8">
        <w:rPr>
          <w:rFonts w:ascii="Times New Roman" w:hAnsi="Times New Roman" w:cs="Times New Roman"/>
          <w:b/>
          <w:sz w:val="20"/>
          <w:szCs w:val="20"/>
        </w:rPr>
        <w:tab/>
        <w:t xml:space="preserve">       </w:t>
      </w:r>
      <w:r w:rsidR="0017074B" w:rsidRPr="00C655A8">
        <w:rPr>
          <w:rFonts w:ascii="Times New Roman" w:hAnsi="Times New Roman" w:cs="Times New Roman"/>
          <w:b/>
          <w:sz w:val="20"/>
          <w:szCs w:val="20"/>
        </w:rPr>
        <w:tab/>
      </w:r>
      <w:r w:rsidR="00327DAD" w:rsidRPr="00C655A8">
        <w:rPr>
          <w:rFonts w:ascii="Times New Roman" w:hAnsi="Times New Roman" w:cs="Times New Roman"/>
          <w:b/>
          <w:sz w:val="20"/>
          <w:szCs w:val="20"/>
        </w:rPr>
        <w:t>Chief of Finance</w:t>
      </w:r>
      <w:r w:rsidR="00A70368" w:rsidRPr="00C655A8">
        <w:rPr>
          <w:rFonts w:ascii="Times New Roman" w:hAnsi="Times New Roman" w:cs="Times New Roman"/>
          <w:b/>
          <w:sz w:val="20"/>
          <w:szCs w:val="20"/>
        </w:rPr>
        <w:tab/>
      </w:r>
      <w:r w:rsidR="00A70368" w:rsidRPr="00C655A8">
        <w:rPr>
          <w:rFonts w:ascii="Times New Roman" w:hAnsi="Times New Roman" w:cs="Times New Roman"/>
          <w:b/>
          <w:sz w:val="20"/>
          <w:szCs w:val="20"/>
        </w:rPr>
        <w:tab/>
      </w:r>
      <w:r w:rsidR="004105C0" w:rsidRPr="00C655A8">
        <w:rPr>
          <w:rFonts w:ascii="Times New Roman" w:hAnsi="Times New Roman" w:cs="Times New Roman"/>
          <w:b/>
          <w:sz w:val="20"/>
          <w:szCs w:val="20"/>
        </w:rPr>
        <w:t xml:space="preserve">  </w:t>
      </w:r>
      <w:r w:rsidR="00B960A3" w:rsidRPr="00C655A8">
        <w:rPr>
          <w:rFonts w:ascii="Times New Roman" w:hAnsi="Times New Roman" w:cs="Times New Roman"/>
          <w:b/>
          <w:sz w:val="20"/>
          <w:szCs w:val="20"/>
        </w:rPr>
        <w:t xml:space="preserve"> </w:t>
      </w:r>
      <w:r w:rsidR="0017074B" w:rsidRPr="00C655A8">
        <w:rPr>
          <w:rFonts w:ascii="Times New Roman" w:hAnsi="Times New Roman" w:cs="Times New Roman"/>
          <w:b/>
          <w:sz w:val="20"/>
          <w:szCs w:val="20"/>
        </w:rPr>
        <w:tab/>
      </w:r>
      <w:r w:rsidR="0017074B" w:rsidRPr="00C655A8">
        <w:rPr>
          <w:rFonts w:ascii="Times New Roman" w:hAnsi="Times New Roman" w:cs="Times New Roman"/>
          <w:b/>
          <w:sz w:val="20"/>
          <w:szCs w:val="20"/>
        </w:rPr>
        <w:tab/>
      </w:r>
      <w:r w:rsidR="00DF07AF" w:rsidRPr="00C655A8">
        <w:rPr>
          <w:rFonts w:ascii="Times New Roman" w:hAnsi="Times New Roman" w:cs="Times New Roman"/>
          <w:b/>
          <w:sz w:val="20"/>
          <w:szCs w:val="20"/>
        </w:rPr>
        <w:t>C</w:t>
      </w:r>
      <w:r w:rsidR="00B344CE" w:rsidRPr="00C655A8">
        <w:rPr>
          <w:rFonts w:ascii="Times New Roman" w:hAnsi="Times New Roman" w:cs="Times New Roman"/>
          <w:b/>
          <w:sz w:val="20"/>
          <w:szCs w:val="20"/>
        </w:rPr>
        <w:t xml:space="preserve">hief </w:t>
      </w:r>
      <w:r w:rsidR="00327DAD" w:rsidRPr="00C655A8">
        <w:rPr>
          <w:rFonts w:ascii="Times New Roman" w:hAnsi="Times New Roman" w:cs="Times New Roman"/>
          <w:b/>
          <w:sz w:val="20"/>
          <w:szCs w:val="20"/>
        </w:rPr>
        <w:t>of Investments</w:t>
      </w:r>
      <w:r w:rsidR="00DF07AF" w:rsidRPr="00C655A8">
        <w:rPr>
          <w:rFonts w:ascii="Times New Roman" w:hAnsi="Times New Roman" w:cs="Times New Roman"/>
          <w:b/>
          <w:sz w:val="20"/>
          <w:szCs w:val="20"/>
        </w:rPr>
        <w:tab/>
      </w:r>
      <w:r w:rsidR="00DF07AF" w:rsidRPr="00C655A8">
        <w:rPr>
          <w:rFonts w:ascii="Times New Roman" w:hAnsi="Times New Roman" w:cs="Times New Roman"/>
          <w:b/>
          <w:sz w:val="20"/>
          <w:szCs w:val="20"/>
        </w:rPr>
        <w:tab/>
      </w:r>
      <w:r w:rsidR="00BF196E" w:rsidRPr="00C655A8">
        <w:rPr>
          <w:rFonts w:ascii="Times New Roman" w:hAnsi="Times New Roman" w:cs="Times New Roman"/>
          <w:b/>
          <w:sz w:val="20"/>
          <w:szCs w:val="20"/>
        </w:rPr>
        <w:tab/>
      </w:r>
      <w:r w:rsidR="00DF07AF" w:rsidRPr="00C655A8">
        <w:rPr>
          <w:rFonts w:ascii="Times New Roman" w:hAnsi="Times New Roman" w:cs="Times New Roman"/>
          <w:b/>
          <w:sz w:val="20"/>
          <w:szCs w:val="20"/>
        </w:rPr>
        <w:t>Chief Risk Officer</w:t>
      </w:r>
    </w:p>
    <w:p w:rsidR="004C6FFB" w:rsidRPr="00C655A8" w:rsidRDefault="004C6FFB" w:rsidP="00FD63CE">
      <w:pPr>
        <w:jc w:val="both"/>
        <w:rPr>
          <w:rFonts w:ascii="Times New Roman" w:hAnsi="Times New Roman" w:cs="Times New Roman"/>
          <w:b/>
          <w:sz w:val="20"/>
          <w:szCs w:val="20"/>
        </w:rPr>
      </w:pPr>
    </w:p>
    <w:p w:rsidR="00CF4251" w:rsidRPr="00C655A8" w:rsidRDefault="00671891" w:rsidP="00FD63CE">
      <w:pPr>
        <w:jc w:val="both"/>
        <w:rPr>
          <w:rFonts w:ascii="Times New Roman" w:hAnsi="Times New Roman" w:cs="Times New Roman"/>
          <w:b/>
          <w:sz w:val="20"/>
          <w:szCs w:val="20"/>
        </w:rPr>
      </w:pPr>
      <w:r w:rsidRPr="00C655A8">
        <w:rPr>
          <w:rFonts w:ascii="Times New Roman" w:hAnsi="Times New Roman" w:cs="Times New Roman"/>
          <w:b/>
          <w:sz w:val="20"/>
          <w:szCs w:val="20"/>
        </w:rPr>
        <w:t>Date:</w:t>
      </w:r>
    </w:p>
    <w:sectPr w:rsidR="00CF4251" w:rsidRPr="00C655A8" w:rsidSect="002128F1">
      <w:footerReference w:type="default" r:id="rId8"/>
      <w:pgSz w:w="15840" w:h="12240" w:orient="landscape"/>
      <w:pgMar w:top="720" w:right="1440" w:bottom="90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7E2" w:rsidRDefault="006777E2" w:rsidP="001C1F56">
      <w:r>
        <w:separator/>
      </w:r>
    </w:p>
  </w:endnote>
  <w:endnote w:type="continuationSeparator" w:id="0">
    <w:p w:rsidR="006777E2" w:rsidRDefault="006777E2" w:rsidP="001C1F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401344"/>
      <w:docPartObj>
        <w:docPartGallery w:val="Page Numbers (Bottom of Page)"/>
        <w:docPartUnique/>
      </w:docPartObj>
    </w:sdtPr>
    <w:sdtContent>
      <w:sdt>
        <w:sdtPr>
          <w:id w:val="98381352"/>
          <w:docPartObj>
            <w:docPartGallery w:val="Page Numbers (Top of Page)"/>
            <w:docPartUnique/>
          </w:docPartObj>
        </w:sdtPr>
        <w:sdtContent>
          <w:p w:rsidR="001C1F56" w:rsidRDefault="001C1F56" w:rsidP="001C1F56">
            <w:pPr>
              <w:pStyle w:val="Footer"/>
              <w:jc w:val="right"/>
            </w:pPr>
            <w:r w:rsidRPr="001C1F56">
              <w:rPr>
                <w:rFonts w:ascii="Times New Roman" w:hAnsi="Times New Roman" w:cs="Times New Roman"/>
                <w:i/>
                <w:sz w:val="16"/>
                <w:szCs w:val="16"/>
              </w:rPr>
              <w:t xml:space="preserve">Page </w:t>
            </w:r>
            <w:r w:rsidR="00ED570F" w:rsidRPr="001C1F56">
              <w:rPr>
                <w:rFonts w:ascii="Times New Roman" w:hAnsi="Times New Roman" w:cs="Times New Roman"/>
                <w:b/>
                <w:i/>
                <w:sz w:val="16"/>
                <w:szCs w:val="16"/>
              </w:rPr>
              <w:fldChar w:fldCharType="begin"/>
            </w:r>
            <w:r w:rsidRPr="001C1F56">
              <w:rPr>
                <w:rFonts w:ascii="Times New Roman" w:hAnsi="Times New Roman" w:cs="Times New Roman"/>
                <w:b/>
                <w:i/>
                <w:sz w:val="16"/>
                <w:szCs w:val="16"/>
              </w:rPr>
              <w:instrText xml:space="preserve"> PAGE </w:instrText>
            </w:r>
            <w:r w:rsidR="00ED570F" w:rsidRPr="001C1F56">
              <w:rPr>
                <w:rFonts w:ascii="Times New Roman" w:hAnsi="Times New Roman" w:cs="Times New Roman"/>
                <w:b/>
                <w:i/>
                <w:sz w:val="16"/>
                <w:szCs w:val="16"/>
              </w:rPr>
              <w:fldChar w:fldCharType="separate"/>
            </w:r>
            <w:r w:rsidR="00C655A8">
              <w:rPr>
                <w:rFonts w:ascii="Times New Roman" w:hAnsi="Times New Roman" w:cs="Times New Roman"/>
                <w:b/>
                <w:i/>
                <w:noProof/>
                <w:sz w:val="16"/>
                <w:szCs w:val="16"/>
              </w:rPr>
              <w:t>1</w:t>
            </w:r>
            <w:r w:rsidR="00ED570F" w:rsidRPr="001C1F56">
              <w:rPr>
                <w:rFonts w:ascii="Times New Roman" w:hAnsi="Times New Roman" w:cs="Times New Roman"/>
                <w:b/>
                <w:i/>
                <w:sz w:val="16"/>
                <w:szCs w:val="16"/>
              </w:rPr>
              <w:fldChar w:fldCharType="end"/>
            </w:r>
            <w:r w:rsidRPr="001C1F56">
              <w:rPr>
                <w:rFonts w:ascii="Times New Roman" w:hAnsi="Times New Roman" w:cs="Times New Roman"/>
                <w:i/>
                <w:sz w:val="16"/>
                <w:szCs w:val="16"/>
              </w:rPr>
              <w:t xml:space="preserve"> of </w:t>
            </w:r>
            <w:r w:rsidR="00ED570F" w:rsidRPr="001C1F56">
              <w:rPr>
                <w:rFonts w:ascii="Times New Roman" w:hAnsi="Times New Roman" w:cs="Times New Roman"/>
                <w:b/>
                <w:i/>
                <w:sz w:val="16"/>
                <w:szCs w:val="16"/>
              </w:rPr>
              <w:fldChar w:fldCharType="begin"/>
            </w:r>
            <w:r w:rsidRPr="001C1F56">
              <w:rPr>
                <w:rFonts w:ascii="Times New Roman" w:hAnsi="Times New Roman" w:cs="Times New Roman"/>
                <w:b/>
                <w:i/>
                <w:sz w:val="16"/>
                <w:szCs w:val="16"/>
              </w:rPr>
              <w:instrText xml:space="preserve"> NUMPAGES  </w:instrText>
            </w:r>
            <w:r w:rsidR="00ED570F" w:rsidRPr="001C1F56">
              <w:rPr>
                <w:rFonts w:ascii="Times New Roman" w:hAnsi="Times New Roman" w:cs="Times New Roman"/>
                <w:b/>
                <w:i/>
                <w:sz w:val="16"/>
                <w:szCs w:val="16"/>
              </w:rPr>
              <w:fldChar w:fldCharType="separate"/>
            </w:r>
            <w:r w:rsidR="00C655A8">
              <w:rPr>
                <w:rFonts w:ascii="Times New Roman" w:hAnsi="Times New Roman" w:cs="Times New Roman"/>
                <w:b/>
                <w:i/>
                <w:noProof/>
                <w:sz w:val="16"/>
                <w:szCs w:val="16"/>
              </w:rPr>
              <w:t>19</w:t>
            </w:r>
            <w:r w:rsidR="00ED570F" w:rsidRPr="001C1F56">
              <w:rPr>
                <w:rFonts w:ascii="Times New Roman" w:hAnsi="Times New Roman" w:cs="Times New Roman"/>
                <w:b/>
                <w:i/>
                <w:sz w:val="16"/>
                <w:szCs w:val="16"/>
              </w:rPr>
              <w:fldChar w:fldCharType="end"/>
            </w:r>
          </w:p>
        </w:sdtContent>
      </w:sdt>
    </w:sdtContent>
  </w:sdt>
  <w:p w:rsidR="001C1F56" w:rsidRDefault="001C1F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7E2" w:rsidRDefault="006777E2" w:rsidP="001C1F56">
      <w:r>
        <w:separator/>
      </w:r>
    </w:p>
  </w:footnote>
  <w:footnote w:type="continuationSeparator" w:id="0">
    <w:p w:rsidR="006777E2" w:rsidRDefault="006777E2" w:rsidP="001C1F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8474F"/>
    <w:multiLevelType w:val="hybridMultilevel"/>
    <w:tmpl w:val="91FABE5A"/>
    <w:lvl w:ilvl="0" w:tplc="AA48338A">
      <w:start w:val="1"/>
      <w:numFmt w:val="lowerLetter"/>
      <w:lvlText w:val="%1."/>
      <w:lvlJc w:val="left"/>
      <w:pPr>
        <w:tabs>
          <w:tab w:val="num" w:pos="720"/>
        </w:tabs>
        <w:ind w:left="720" w:hanging="360"/>
      </w:pPr>
      <w:rPr>
        <w:rFonts w:hint="default"/>
        <w:b w:val="0"/>
        <w:i/>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4A1B60"/>
    <w:multiLevelType w:val="hybridMultilevel"/>
    <w:tmpl w:val="87122C2E"/>
    <w:lvl w:ilvl="0" w:tplc="B01233AA">
      <w:start w:val="1"/>
      <w:numFmt w:val="decimal"/>
      <w:lvlText w:val="%1"/>
      <w:lvlJc w:val="left"/>
      <w:pPr>
        <w:tabs>
          <w:tab w:val="num" w:pos="360"/>
        </w:tabs>
        <w:ind w:left="360" w:hanging="360"/>
      </w:pPr>
      <w:rPr>
        <w:rFonts w:hint="default"/>
      </w:rPr>
    </w:lvl>
    <w:lvl w:ilvl="1" w:tplc="D7FA18C4">
      <w:start w:val="1"/>
      <w:numFmt w:val="lowerRoman"/>
      <w:lvlText w:val="(%2)"/>
      <w:lvlJc w:val="left"/>
      <w:pPr>
        <w:tabs>
          <w:tab w:val="num" w:pos="1440"/>
        </w:tabs>
        <w:ind w:left="1440" w:hanging="720"/>
      </w:pPr>
      <w:rPr>
        <w:rFonts w:hint="default"/>
      </w:rPr>
    </w:lvl>
    <w:lvl w:ilvl="2" w:tplc="06880570">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850E17"/>
    <w:multiLevelType w:val="hybridMultilevel"/>
    <w:tmpl w:val="A04E54E0"/>
    <w:lvl w:ilvl="0" w:tplc="123E55FC">
      <w:start w:val="1"/>
      <w:numFmt w:val="lowerLetter"/>
      <w:lvlText w:val="%1)"/>
      <w:lvlJc w:val="left"/>
      <w:pPr>
        <w:ind w:left="360" w:hanging="360"/>
      </w:pPr>
      <w:rPr>
        <w:rFonts w:hint="default"/>
      </w:rPr>
    </w:lvl>
    <w:lvl w:ilvl="1" w:tplc="86C6DA1C">
      <w:start w:val="1"/>
      <w:numFmt w:val="lowerRoman"/>
      <w:lvlText w:val="(%2)"/>
      <w:lvlJc w:val="left"/>
      <w:pPr>
        <w:ind w:left="1440" w:hanging="72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nsid w:val="0F0F5E3C"/>
    <w:multiLevelType w:val="hybridMultilevel"/>
    <w:tmpl w:val="0034451E"/>
    <w:lvl w:ilvl="0" w:tplc="ABF2E9B0">
      <w:start w:val="1"/>
      <w:numFmt w:val="lowerRoman"/>
      <w:lvlText w:val="(%1)"/>
      <w:lvlJc w:val="left"/>
      <w:pPr>
        <w:ind w:left="752" w:hanging="360"/>
      </w:pPr>
      <w:rPr>
        <w:rFonts w:ascii="Calibri" w:hAnsi="Calibri" w:hint="default"/>
        <w:b w:val="0"/>
        <w:i/>
        <w:sz w:val="18"/>
      </w:rPr>
    </w:lvl>
    <w:lvl w:ilvl="1" w:tplc="04090019" w:tentative="1">
      <w:start w:val="1"/>
      <w:numFmt w:val="lowerLetter"/>
      <w:lvlText w:val="%2."/>
      <w:lvlJc w:val="left"/>
      <w:pPr>
        <w:ind w:left="1472" w:hanging="360"/>
      </w:pPr>
    </w:lvl>
    <w:lvl w:ilvl="2" w:tplc="0409001B" w:tentative="1">
      <w:start w:val="1"/>
      <w:numFmt w:val="lowerRoman"/>
      <w:lvlText w:val="%3."/>
      <w:lvlJc w:val="right"/>
      <w:pPr>
        <w:ind w:left="2192" w:hanging="180"/>
      </w:pPr>
    </w:lvl>
    <w:lvl w:ilvl="3" w:tplc="0409000F" w:tentative="1">
      <w:start w:val="1"/>
      <w:numFmt w:val="decimal"/>
      <w:lvlText w:val="%4."/>
      <w:lvlJc w:val="left"/>
      <w:pPr>
        <w:ind w:left="2912" w:hanging="360"/>
      </w:pPr>
    </w:lvl>
    <w:lvl w:ilvl="4" w:tplc="04090019" w:tentative="1">
      <w:start w:val="1"/>
      <w:numFmt w:val="lowerLetter"/>
      <w:lvlText w:val="%5."/>
      <w:lvlJc w:val="left"/>
      <w:pPr>
        <w:ind w:left="3632" w:hanging="360"/>
      </w:pPr>
    </w:lvl>
    <w:lvl w:ilvl="5" w:tplc="0409001B" w:tentative="1">
      <w:start w:val="1"/>
      <w:numFmt w:val="lowerRoman"/>
      <w:lvlText w:val="%6."/>
      <w:lvlJc w:val="right"/>
      <w:pPr>
        <w:ind w:left="4352" w:hanging="180"/>
      </w:pPr>
    </w:lvl>
    <w:lvl w:ilvl="6" w:tplc="0409000F" w:tentative="1">
      <w:start w:val="1"/>
      <w:numFmt w:val="decimal"/>
      <w:lvlText w:val="%7."/>
      <w:lvlJc w:val="left"/>
      <w:pPr>
        <w:ind w:left="5072" w:hanging="360"/>
      </w:pPr>
    </w:lvl>
    <w:lvl w:ilvl="7" w:tplc="04090019" w:tentative="1">
      <w:start w:val="1"/>
      <w:numFmt w:val="lowerLetter"/>
      <w:lvlText w:val="%8."/>
      <w:lvlJc w:val="left"/>
      <w:pPr>
        <w:ind w:left="5792" w:hanging="360"/>
      </w:pPr>
    </w:lvl>
    <w:lvl w:ilvl="8" w:tplc="0409001B" w:tentative="1">
      <w:start w:val="1"/>
      <w:numFmt w:val="lowerRoman"/>
      <w:lvlText w:val="%9."/>
      <w:lvlJc w:val="right"/>
      <w:pPr>
        <w:ind w:left="6512" w:hanging="180"/>
      </w:pPr>
    </w:lvl>
  </w:abstractNum>
  <w:abstractNum w:abstractNumId="4">
    <w:nsid w:val="0F2E0793"/>
    <w:multiLevelType w:val="hybridMultilevel"/>
    <w:tmpl w:val="040ED67A"/>
    <w:lvl w:ilvl="0" w:tplc="3F2CF642">
      <w:start w:val="1"/>
      <w:numFmt w:val="upperLetter"/>
      <w:lvlText w:val="%1."/>
      <w:lvlJc w:val="left"/>
      <w:pPr>
        <w:ind w:left="360" w:hanging="360"/>
      </w:pPr>
      <w:rPr>
        <w:rFonts w:ascii="Times New Roman" w:hAnsi="Times New Roman" w:hint="default"/>
        <w:b/>
        <w:i w:val="0"/>
        <w:sz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1731F42"/>
    <w:multiLevelType w:val="hybridMultilevel"/>
    <w:tmpl w:val="9EC20140"/>
    <w:lvl w:ilvl="0" w:tplc="1C7E5D10">
      <w:start w:val="1"/>
      <w:numFmt w:val="decimal"/>
      <w:lvlText w:val="%1."/>
      <w:lvlJc w:val="left"/>
      <w:pPr>
        <w:tabs>
          <w:tab w:val="num" w:pos="360"/>
        </w:tabs>
        <w:ind w:left="360" w:hanging="360"/>
      </w:pPr>
      <w:rPr>
        <w:rFonts w:ascii="Times New Roman" w:hAnsi="Times New Roman" w:hint="default"/>
        <w:b w:val="0"/>
        <w:i/>
        <w:sz w:val="20"/>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70C57CF"/>
    <w:multiLevelType w:val="hybridMultilevel"/>
    <w:tmpl w:val="DBBAFEAA"/>
    <w:lvl w:ilvl="0" w:tplc="4034940A">
      <w:start w:val="1"/>
      <w:numFmt w:val="decimal"/>
      <w:lvlText w:val="%1."/>
      <w:lvlJc w:val="left"/>
      <w:pPr>
        <w:tabs>
          <w:tab w:val="num" w:pos="360"/>
        </w:tabs>
        <w:ind w:left="360" w:hanging="360"/>
      </w:pPr>
      <w:rPr>
        <w:rFonts w:ascii="Calibri" w:hAnsi="Calibri" w:hint="default"/>
        <w:b w:val="0"/>
        <w:i w:val="0"/>
        <w:sz w:val="20"/>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7DF7684"/>
    <w:multiLevelType w:val="hybridMultilevel"/>
    <w:tmpl w:val="13F063FA"/>
    <w:lvl w:ilvl="0" w:tplc="BA6425FA">
      <w:start w:val="1"/>
      <w:numFmt w:val="decimal"/>
      <w:lvlText w:val="%1."/>
      <w:lvlJc w:val="left"/>
      <w:pPr>
        <w:tabs>
          <w:tab w:val="num" w:pos="360"/>
        </w:tabs>
        <w:ind w:left="360" w:hanging="360"/>
      </w:pPr>
      <w:rPr>
        <w:rFonts w:ascii="Calibri" w:hAnsi="Calibri" w:hint="default"/>
        <w:b w:val="0"/>
        <w:i/>
        <w:sz w:val="20"/>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86A4AC6"/>
    <w:multiLevelType w:val="hybridMultilevel"/>
    <w:tmpl w:val="0E146B0E"/>
    <w:lvl w:ilvl="0" w:tplc="4034940A">
      <w:start w:val="1"/>
      <w:numFmt w:val="decimal"/>
      <w:lvlText w:val="%1."/>
      <w:lvlJc w:val="left"/>
      <w:pPr>
        <w:tabs>
          <w:tab w:val="num" w:pos="360"/>
        </w:tabs>
        <w:ind w:left="360" w:hanging="360"/>
      </w:pPr>
      <w:rPr>
        <w:rFonts w:ascii="Calibri" w:hAnsi="Calibri" w:hint="default"/>
        <w:b w:val="0"/>
        <w:i w:val="0"/>
        <w:sz w:val="20"/>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8813BEE"/>
    <w:multiLevelType w:val="hybridMultilevel"/>
    <w:tmpl w:val="6DC6AB7E"/>
    <w:lvl w:ilvl="0" w:tplc="04090019">
      <w:start w:val="1"/>
      <w:numFmt w:val="lowerLetter"/>
      <w:lvlText w:val="%1."/>
      <w:lvlJc w:val="left"/>
      <w:pPr>
        <w:tabs>
          <w:tab w:val="num" w:pos="720"/>
        </w:tabs>
        <w:ind w:left="720" w:hanging="360"/>
      </w:pPr>
      <w:rPr>
        <w:rFonts w:hint="default"/>
        <w:b w:val="0"/>
        <w:i w:val="0"/>
        <w:sz w:val="20"/>
        <w:szCs w:val="2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198B2ACC"/>
    <w:multiLevelType w:val="hybridMultilevel"/>
    <w:tmpl w:val="47B8BFC4"/>
    <w:lvl w:ilvl="0" w:tplc="06880570">
      <w:start w:val="1"/>
      <w:numFmt w:val="decimal"/>
      <w:lvlText w:val="%1."/>
      <w:lvlJc w:val="left"/>
      <w:pPr>
        <w:ind w:left="392" w:hanging="360"/>
      </w:pPr>
      <w:rPr>
        <w:rFonts w:hint="default"/>
      </w:rPr>
    </w:lvl>
    <w:lvl w:ilvl="1" w:tplc="04090019" w:tentative="1">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11">
    <w:nsid w:val="1F7163F0"/>
    <w:multiLevelType w:val="hybridMultilevel"/>
    <w:tmpl w:val="6DC6AB7E"/>
    <w:lvl w:ilvl="0" w:tplc="04090019">
      <w:start w:val="1"/>
      <w:numFmt w:val="lowerLetter"/>
      <w:lvlText w:val="%1."/>
      <w:lvlJc w:val="left"/>
      <w:pPr>
        <w:tabs>
          <w:tab w:val="num" w:pos="360"/>
        </w:tabs>
        <w:ind w:left="360" w:hanging="360"/>
      </w:pPr>
      <w:rPr>
        <w:rFonts w:hint="default"/>
        <w:b w:val="0"/>
        <w:i w:val="0"/>
        <w:sz w:val="20"/>
        <w:szCs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211C5885"/>
    <w:multiLevelType w:val="hybridMultilevel"/>
    <w:tmpl w:val="78E8EB00"/>
    <w:lvl w:ilvl="0" w:tplc="AED46CEE">
      <w:start w:val="1"/>
      <w:numFmt w:val="decimal"/>
      <w:lvlText w:val="%1."/>
      <w:lvlJc w:val="left"/>
      <w:pPr>
        <w:tabs>
          <w:tab w:val="num" w:pos="360"/>
        </w:tabs>
        <w:ind w:left="360" w:hanging="360"/>
      </w:pPr>
      <w:rPr>
        <w:rFonts w:ascii="Calibri" w:hAnsi="Calibri" w:hint="default"/>
        <w:b w:val="0"/>
        <w:i w:val="0"/>
        <w:sz w:val="20"/>
        <w:szCs w:val="22"/>
      </w:rPr>
    </w:lvl>
    <w:lvl w:ilvl="1" w:tplc="2B3E43BE">
      <w:start w:val="1"/>
      <w:numFmt w:val="lowerLetter"/>
      <w:lvlText w:val="%2."/>
      <w:lvlJc w:val="left"/>
      <w:pPr>
        <w:tabs>
          <w:tab w:val="num" w:pos="1440"/>
        </w:tabs>
        <w:ind w:left="1440" w:hanging="360"/>
      </w:pPr>
      <w:rPr>
        <w:rFonts w:ascii="Trebuchet MS" w:hAnsi="Trebuchet MS"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0D17E3"/>
    <w:multiLevelType w:val="hybridMultilevel"/>
    <w:tmpl w:val="3ED28898"/>
    <w:lvl w:ilvl="0" w:tplc="4009000F">
      <w:start w:val="1"/>
      <w:numFmt w:val="decimal"/>
      <w:lvlText w:val="%1."/>
      <w:lvlJc w:val="left"/>
      <w:pPr>
        <w:ind w:left="363" w:hanging="360"/>
      </w:pPr>
    </w:lvl>
    <w:lvl w:ilvl="1" w:tplc="40090019">
      <w:start w:val="1"/>
      <w:numFmt w:val="lowerLetter"/>
      <w:lvlText w:val="%2."/>
      <w:lvlJc w:val="left"/>
      <w:pPr>
        <w:ind w:left="1083" w:hanging="360"/>
      </w:p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14">
    <w:nsid w:val="29E333B3"/>
    <w:multiLevelType w:val="hybridMultilevel"/>
    <w:tmpl w:val="779CFAAE"/>
    <w:lvl w:ilvl="0" w:tplc="EEDE50C2">
      <w:start w:val="1"/>
      <w:numFmt w:val="upperLetter"/>
      <w:lvlText w:val="%1)"/>
      <w:lvlJc w:val="left"/>
      <w:pPr>
        <w:ind w:left="392" w:hanging="360"/>
      </w:pPr>
      <w:rPr>
        <w:rFonts w:hint="default"/>
      </w:rPr>
    </w:lvl>
    <w:lvl w:ilvl="1" w:tplc="04090019" w:tentative="1">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15">
    <w:nsid w:val="2A500121"/>
    <w:multiLevelType w:val="hybridMultilevel"/>
    <w:tmpl w:val="DB6C474C"/>
    <w:lvl w:ilvl="0" w:tplc="2CEA82F4">
      <w:start w:val="1"/>
      <w:numFmt w:val="decimal"/>
      <w:lvlText w:val="%1."/>
      <w:lvlJc w:val="left"/>
      <w:pPr>
        <w:tabs>
          <w:tab w:val="num" w:pos="360"/>
        </w:tabs>
        <w:ind w:left="360" w:hanging="360"/>
      </w:pPr>
      <w:rPr>
        <w:rFonts w:ascii="Calibri" w:hAnsi="Calibri" w:hint="default"/>
        <w:b w:val="0"/>
        <w:i w:val="0"/>
        <w:sz w:val="20"/>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984D4C"/>
    <w:multiLevelType w:val="hybridMultilevel"/>
    <w:tmpl w:val="AA5C1B5C"/>
    <w:lvl w:ilvl="0" w:tplc="56EC3746">
      <w:start w:val="1"/>
      <w:numFmt w:val="decimal"/>
      <w:lvlText w:val="%1."/>
      <w:lvlJc w:val="left"/>
      <w:pPr>
        <w:ind w:left="360" w:hanging="360"/>
      </w:pPr>
      <w:rPr>
        <w:rFonts w:ascii="Times New Roman" w:hAnsi="Times New Roman" w:hint="default"/>
        <w:b w:val="0"/>
        <w:i/>
        <w:sz w:val="22"/>
        <w:szCs w:val="22"/>
      </w:rPr>
    </w:lvl>
    <w:lvl w:ilvl="1" w:tplc="04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E216743"/>
    <w:multiLevelType w:val="hybridMultilevel"/>
    <w:tmpl w:val="6762A3E4"/>
    <w:lvl w:ilvl="0" w:tplc="B888C9C0">
      <w:start w:val="1"/>
      <w:numFmt w:val="decimal"/>
      <w:lvlText w:val="%1."/>
      <w:lvlJc w:val="left"/>
      <w:pPr>
        <w:ind w:left="360" w:hanging="360"/>
      </w:pPr>
      <w:rPr>
        <w:rFonts w:ascii="Times New Roman" w:hAnsi="Times New Roman" w:hint="default"/>
        <w:b w:val="0"/>
        <w:i/>
        <w:sz w:val="20"/>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2912718"/>
    <w:multiLevelType w:val="hybridMultilevel"/>
    <w:tmpl w:val="A650DFF4"/>
    <w:lvl w:ilvl="0" w:tplc="5E987B90">
      <w:start w:val="1"/>
      <w:numFmt w:val="decimal"/>
      <w:lvlText w:val="%1."/>
      <w:lvlJc w:val="left"/>
      <w:pPr>
        <w:ind w:left="360" w:hanging="360"/>
      </w:pPr>
      <w:rPr>
        <w:rFonts w:ascii="Times New Roman" w:hAnsi="Times New Roman" w:hint="default"/>
        <w:b w:val="0"/>
        <w:i/>
        <w:sz w:val="20"/>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5D1475F"/>
    <w:multiLevelType w:val="hybridMultilevel"/>
    <w:tmpl w:val="BBD8C66E"/>
    <w:lvl w:ilvl="0" w:tplc="D2BE82B2">
      <w:start w:val="1"/>
      <w:numFmt w:val="decimal"/>
      <w:lvlText w:val="%1."/>
      <w:lvlJc w:val="left"/>
      <w:pPr>
        <w:tabs>
          <w:tab w:val="num" w:pos="360"/>
        </w:tabs>
        <w:ind w:left="360" w:hanging="360"/>
      </w:pPr>
      <w:rPr>
        <w:rFonts w:ascii="Calibri" w:hAnsi="Calibri" w:hint="default"/>
        <w:b w:val="0"/>
        <w:i/>
        <w:sz w:val="20"/>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82656BC"/>
    <w:multiLevelType w:val="hybridMultilevel"/>
    <w:tmpl w:val="CE2044FE"/>
    <w:lvl w:ilvl="0" w:tplc="5E4E337E">
      <w:start w:val="1"/>
      <w:numFmt w:val="decimal"/>
      <w:lvlText w:val="%1."/>
      <w:lvlJc w:val="left"/>
      <w:pPr>
        <w:tabs>
          <w:tab w:val="num" w:pos="360"/>
        </w:tabs>
        <w:ind w:left="360" w:hanging="360"/>
      </w:pPr>
      <w:rPr>
        <w:rFonts w:ascii="Times New Roman" w:hAnsi="Times New Roman" w:hint="default"/>
        <w:b w:val="0"/>
        <w:i/>
        <w:sz w:val="20"/>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8457FE3"/>
    <w:multiLevelType w:val="hybridMultilevel"/>
    <w:tmpl w:val="0FE06E2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87E7132"/>
    <w:multiLevelType w:val="hybridMultilevel"/>
    <w:tmpl w:val="55E6F2C0"/>
    <w:lvl w:ilvl="0" w:tplc="FE76A1EC">
      <w:start w:val="1"/>
      <w:numFmt w:val="lowerLetter"/>
      <w:lvlText w:val="%1."/>
      <w:lvlJc w:val="left"/>
      <w:pPr>
        <w:ind w:left="360" w:hanging="360"/>
      </w:pPr>
      <w:rPr>
        <w:rFonts w:ascii="Times New Roman" w:hAnsi="Times New Roman" w:hint="default"/>
        <w:b w:val="0"/>
        <w:i/>
        <w:caps w:val="0"/>
        <w:strike w:val="0"/>
        <w:dstrike w:val="0"/>
        <w:vanish w:val="0"/>
        <w:sz w:val="18"/>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389447F2"/>
    <w:multiLevelType w:val="hybridMultilevel"/>
    <w:tmpl w:val="D282561E"/>
    <w:lvl w:ilvl="0" w:tplc="15CA2FB0">
      <w:start w:val="1"/>
      <w:numFmt w:val="lowerLetter"/>
      <w:lvlText w:val="%1."/>
      <w:lvlJc w:val="left"/>
      <w:pPr>
        <w:ind w:left="360" w:hanging="360"/>
      </w:pPr>
      <w:rPr>
        <w:rFonts w:hint="default"/>
        <w:b w:val="0"/>
        <w:i/>
        <w:caps w:val="0"/>
        <w:strike w:val="0"/>
        <w:dstrike w:val="0"/>
        <w:vanish w:val="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A39606C"/>
    <w:multiLevelType w:val="hybridMultilevel"/>
    <w:tmpl w:val="F692DEB4"/>
    <w:lvl w:ilvl="0" w:tplc="56EC3746">
      <w:start w:val="1"/>
      <w:numFmt w:val="decimal"/>
      <w:lvlText w:val="%1."/>
      <w:lvlJc w:val="left"/>
      <w:pPr>
        <w:ind w:left="360" w:hanging="360"/>
      </w:pPr>
      <w:rPr>
        <w:rFonts w:ascii="Times New Roman" w:hAnsi="Times New Roman" w:hint="default"/>
        <w:b w:val="0"/>
        <w:i/>
        <w:sz w:val="22"/>
        <w:szCs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3DB50992"/>
    <w:multiLevelType w:val="hybridMultilevel"/>
    <w:tmpl w:val="BCF6B754"/>
    <w:lvl w:ilvl="0" w:tplc="4034940A">
      <w:start w:val="1"/>
      <w:numFmt w:val="decimal"/>
      <w:lvlText w:val="%1."/>
      <w:lvlJc w:val="left"/>
      <w:pPr>
        <w:tabs>
          <w:tab w:val="num" w:pos="360"/>
        </w:tabs>
        <w:ind w:left="360" w:hanging="360"/>
      </w:pPr>
      <w:rPr>
        <w:rFonts w:ascii="Calibri" w:hAnsi="Calibri" w:hint="default"/>
        <w:b w:val="0"/>
        <w:i w:val="0"/>
        <w:sz w:val="20"/>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061042C"/>
    <w:multiLevelType w:val="hybridMultilevel"/>
    <w:tmpl w:val="4F640A0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72A5B60"/>
    <w:multiLevelType w:val="hybridMultilevel"/>
    <w:tmpl w:val="93D2588E"/>
    <w:lvl w:ilvl="0" w:tplc="5AD2B0FE">
      <w:start w:val="1"/>
      <w:numFmt w:val="lowerLetter"/>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F941C22"/>
    <w:multiLevelType w:val="hybridMultilevel"/>
    <w:tmpl w:val="12B89B1E"/>
    <w:lvl w:ilvl="0" w:tplc="35C06C00">
      <w:start w:val="1"/>
      <w:numFmt w:val="lowerLetter"/>
      <w:lvlText w:val="%1."/>
      <w:lvlJc w:val="left"/>
      <w:pPr>
        <w:tabs>
          <w:tab w:val="num" w:pos="720"/>
        </w:tabs>
        <w:ind w:left="720" w:hanging="360"/>
      </w:pPr>
      <w:rPr>
        <w:rFonts w:hint="default"/>
        <w:b w:val="0"/>
        <w:i w:val="0"/>
        <w:sz w:val="20"/>
        <w:szCs w:val="2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nsid w:val="54157950"/>
    <w:multiLevelType w:val="hybridMultilevel"/>
    <w:tmpl w:val="2CBA3E1A"/>
    <w:lvl w:ilvl="0" w:tplc="40090015">
      <w:start w:val="1"/>
      <w:numFmt w:val="upp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0">
    <w:nsid w:val="5A704DEA"/>
    <w:multiLevelType w:val="hybridMultilevel"/>
    <w:tmpl w:val="A65A746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F9C3F5D"/>
    <w:multiLevelType w:val="hybridMultilevel"/>
    <w:tmpl w:val="0504B696"/>
    <w:lvl w:ilvl="0" w:tplc="15CA2FB0">
      <w:start w:val="1"/>
      <w:numFmt w:val="lowerLetter"/>
      <w:lvlText w:val="%1."/>
      <w:lvlJc w:val="left"/>
      <w:pPr>
        <w:tabs>
          <w:tab w:val="num" w:pos="360"/>
        </w:tabs>
        <w:ind w:left="360" w:hanging="360"/>
      </w:pPr>
      <w:rPr>
        <w:rFonts w:hint="default"/>
        <w:b w:val="0"/>
        <w:i/>
        <w:caps w:val="0"/>
        <w:strike w:val="0"/>
        <w:dstrike w:val="0"/>
        <w:vanish w:val="0"/>
        <w:sz w:val="18"/>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0EF77EC"/>
    <w:multiLevelType w:val="hybridMultilevel"/>
    <w:tmpl w:val="AAB0C184"/>
    <w:lvl w:ilvl="0" w:tplc="178CC26E">
      <w:start w:val="1"/>
      <w:numFmt w:val="decimal"/>
      <w:lvlText w:val="%1."/>
      <w:lvlJc w:val="left"/>
      <w:pPr>
        <w:ind w:left="360" w:hanging="360"/>
      </w:pPr>
      <w:rPr>
        <w:rFonts w:ascii="Times New Roman" w:hAnsi="Times New Roman" w:hint="default"/>
        <w:b w:val="0"/>
        <w:i/>
        <w:sz w:val="20"/>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36E3CE9"/>
    <w:multiLevelType w:val="hybridMultilevel"/>
    <w:tmpl w:val="0E146B0E"/>
    <w:lvl w:ilvl="0" w:tplc="4034940A">
      <w:start w:val="1"/>
      <w:numFmt w:val="decimal"/>
      <w:lvlText w:val="%1."/>
      <w:lvlJc w:val="left"/>
      <w:pPr>
        <w:tabs>
          <w:tab w:val="num" w:pos="360"/>
        </w:tabs>
        <w:ind w:left="360" w:hanging="360"/>
      </w:pPr>
      <w:rPr>
        <w:rFonts w:ascii="Calibri" w:hAnsi="Calibri" w:hint="default"/>
        <w:b w:val="0"/>
        <w:i w:val="0"/>
        <w:sz w:val="20"/>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5287CEA"/>
    <w:multiLevelType w:val="hybridMultilevel"/>
    <w:tmpl w:val="C2048886"/>
    <w:lvl w:ilvl="0" w:tplc="A3AEE416">
      <w:start w:val="1"/>
      <w:numFmt w:val="lowerLetter"/>
      <w:lvlText w:val="%1."/>
      <w:lvlJc w:val="left"/>
      <w:pPr>
        <w:tabs>
          <w:tab w:val="num" w:pos="720"/>
        </w:tabs>
        <w:ind w:left="72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1306E2"/>
    <w:multiLevelType w:val="hybridMultilevel"/>
    <w:tmpl w:val="5B5A08EE"/>
    <w:lvl w:ilvl="0" w:tplc="B178BB64">
      <w:start w:val="1"/>
      <w:numFmt w:val="decimal"/>
      <w:lvlText w:val="%1."/>
      <w:lvlJc w:val="left"/>
      <w:pPr>
        <w:tabs>
          <w:tab w:val="num" w:pos="360"/>
        </w:tabs>
        <w:ind w:left="360" w:hanging="360"/>
      </w:pPr>
      <w:rPr>
        <w:rFonts w:ascii="Times New Roman" w:hAnsi="Times New Roman" w:hint="default"/>
        <w:b w:val="0"/>
        <w:i/>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372FCF"/>
    <w:multiLevelType w:val="hybridMultilevel"/>
    <w:tmpl w:val="4E022C24"/>
    <w:lvl w:ilvl="0" w:tplc="B0F8B0DC">
      <w:start w:val="1"/>
      <w:numFmt w:val="decimal"/>
      <w:lvlText w:val="%1."/>
      <w:lvlJc w:val="left"/>
      <w:pPr>
        <w:tabs>
          <w:tab w:val="num" w:pos="360"/>
        </w:tabs>
        <w:ind w:left="360" w:hanging="360"/>
      </w:pPr>
      <w:rPr>
        <w:rFonts w:ascii="Calibri" w:hAnsi="Calibri" w:hint="default"/>
        <w:b w:val="0"/>
        <w:i w:val="0"/>
        <w:sz w:val="20"/>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9B560C"/>
    <w:multiLevelType w:val="multilevel"/>
    <w:tmpl w:val="BC1892FA"/>
    <w:styleLink w:val="Style1"/>
    <w:lvl w:ilvl="0">
      <w:start w:val="27"/>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right"/>
      <w:pPr>
        <w:tabs>
          <w:tab w:val="num" w:pos="6480"/>
        </w:tabs>
        <w:ind w:left="6480" w:hanging="180"/>
      </w:pPr>
    </w:lvl>
  </w:abstractNum>
  <w:abstractNum w:abstractNumId="38">
    <w:nsid w:val="7E1956CB"/>
    <w:multiLevelType w:val="hybridMultilevel"/>
    <w:tmpl w:val="2DF2F232"/>
    <w:lvl w:ilvl="0" w:tplc="BC5A7B92">
      <w:start w:val="1"/>
      <w:numFmt w:val="decimal"/>
      <w:lvlText w:val="%1."/>
      <w:lvlJc w:val="left"/>
      <w:pPr>
        <w:tabs>
          <w:tab w:val="num" w:pos="360"/>
        </w:tabs>
        <w:ind w:left="360" w:hanging="360"/>
      </w:pPr>
      <w:rPr>
        <w:rFonts w:ascii="Times New Roman" w:hAnsi="Times New Roman" w:hint="default"/>
        <w:b w:val="0"/>
        <w:i/>
        <w:sz w:val="20"/>
        <w:szCs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E3F12C4"/>
    <w:multiLevelType w:val="hybridMultilevel"/>
    <w:tmpl w:val="D64002EA"/>
    <w:lvl w:ilvl="0" w:tplc="E8BC386C">
      <w:start w:val="1"/>
      <w:numFmt w:val="decimal"/>
      <w:lvlText w:val="%1."/>
      <w:lvlJc w:val="left"/>
      <w:pPr>
        <w:ind w:left="720" w:hanging="360"/>
      </w:pPr>
      <w:rPr>
        <w:rFonts w:ascii="Times New Roman" w:hAnsi="Times New Roman" w:hint="default"/>
        <w:b w:val="0"/>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777450"/>
    <w:multiLevelType w:val="hybridMultilevel"/>
    <w:tmpl w:val="D57C88F0"/>
    <w:lvl w:ilvl="0" w:tplc="1E62DF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FAB168A"/>
    <w:multiLevelType w:val="hybridMultilevel"/>
    <w:tmpl w:val="47B8BFC4"/>
    <w:lvl w:ilvl="0" w:tplc="06880570">
      <w:start w:val="1"/>
      <w:numFmt w:val="decimal"/>
      <w:lvlText w:val="%1."/>
      <w:lvlJc w:val="left"/>
      <w:pPr>
        <w:ind w:left="392" w:hanging="360"/>
      </w:pPr>
      <w:rPr>
        <w:rFonts w:hint="default"/>
      </w:rPr>
    </w:lvl>
    <w:lvl w:ilvl="1" w:tplc="04090019" w:tentative="1">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num w:numId="1">
    <w:abstractNumId w:val="12"/>
  </w:num>
  <w:num w:numId="2">
    <w:abstractNumId w:val="25"/>
  </w:num>
  <w:num w:numId="3">
    <w:abstractNumId w:val="37"/>
  </w:num>
  <w:num w:numId="4">
    <w:abstractNumId w:val="36"/>
  </w:num>
  <w:num w:numId="5">
    <w:abstractNumId w:val="30"/>
  </w:num>
  <w:num w:numId="6">
    <w:abstractNumId w:val="15"/>
  </w:num>
  <w:num w:numId="7">
    <w:abstractNumId w:val="33"/>
  </w:num>
  <w:num w:numId="8">
    <w:abstractNumId w:val="8"/>
  </w:num>
  <w:num w:numId="9">
    <w:abstractNumId w:val="39"/>
  </w:num>
  <w:num w:numId="10">
    <w:abstractNumId w:val="11"/>
  </w:num>
  <w:num w:numId="11">
    <w:abstractNumId w:val="34"/>
  </w:num>
  <w:num w:numId="12">
    <w:abstractNumId w:val="35"/>
  </w:num>
  <w:num w:numId="13">
    <w:abstractNumId w:val="0"/>
  </w:num>
  <w:num w:numId="14">
    <w:abstractNumId w:val="9"/>
  </w:num>
  <w:num w:numId="15">
    <w:abstractNumId w:val="10"/>
  </w:num>
  <w:num w:numId="16">
    <w:abstractNumId w:val="3"/>
  </w:num>
  <w:num w:numId="17">
    <w:abstractNumId w:val="40"/>
  </w:num>
  <w:num w:numId="18">
    <w:abstractNumId w:val="1"/>
  </w:num>
  <w:num w:numId="19">
    <w:abstractNumId w:val="28"/>
  </w:num>
  <w:num w:numId="20">
    <w:abstractNumId w:val="41"/>
  </w:num>
  <w:num w:numId="21">
    <w:abstractNumId w:val="14"/>
  </w:num>
  <w:num w:numId="22">
    <w:abstractNumId w:val="18"/>
  </w:num>
  <w:num w:numId="23">
    <w:abstractNumId w:val="13"/>
  </w:num>
  <w:num w:numId="24">
    <w:abstractNumId w:val="2"/>
  </w:num>
  <w:num w:numId="25">
    <w:abstractNumId w:val="17"/>
  </w:num>
  <w:num w:numId="26">
    <w:abstractNumId w:val="32"/>
  </w:num>
  <w:num w:numId="27">
    <w:abstractNumId w:val="23"/>
  </w:num>
  <w:num w:numId="28">
    <w:abstractNumId w:val="27"/>
  </w:num>
  <w:num w:numId="29">
    <w:abstractNumId w:val="6"/>
  </w:num>
  <w:num w:numId="30">
    <w:abstractNumId w:val="31"/>
  </w:num>
  <w:num w:numId="31">
    <w:abstractNumId w:val="21"/>
  </w:num>
  <w:num w:numId="32">
    <w:abstractNumId w:val="22"/>
  </w:num>
  <w:num w:numId="33">
    <w:abstractNumId w:val="24"/>
  </w:num>
  <w:num w:numId="34">
    <w:abstractNumId w:val="29"/>
  </w:num>
  <w:num w:numId="35">
    <w:abstractNumId w:val="20"/>
  </w:num>
  <w:num w:numId="36">
    <w:abstractNumId w:val="16"/>
  </w:num>
  <w:num w:numId="37">
    <w:abstractNumId w:val="4"/>
  </w:num>
  <w:num w:numId="38">
    <w:abstractNumId w:val="7"/>
  </w:num>
  <w:num w:numId="39">
    <w:abstractNumId w:val="19"/>
  </w:num>
  <w:num w:numId="40">
    <w:abstractNumId w:val="5"/>
  </w:num>
  <w:num w:numId="41">
    <w:abstractNumId w:val="26"/>
  </w:num>
  <w:num w:numId="42">
    <w:abstractNumId w:val="3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810FB"/>
    <w:rsid w:val="00001DBA"/>
    <w:rsid w:val="00002403"/>
    <w:rsid w:val="00003430"/>
    <w:rsid w:val="000034D9"/>
    <w:rsid w:val="0000457D"/>
    <w:rsid w:val="00004AC2"/>
    <w:rsid w:val="00004DB0"/>
    <w:rsid w:val="00005B01"/>
    <w:rsid w:val="00005F45"/>
    <w:rsid w:val="0000614B"/>
    <w:rsid w:val="0000702E"/>
    <w:rsid w:val="000079CB"/>
    <w:rsid w:val="00010CBA"/>
    <w:rsid w:val="00010CD7"/>
    <w:rsid w:val="0001118C"/>
    <w:rsid w:val="0001134F"/>
    <w:rsid w:val="000125A0"/>
    <w:rsid w:val="00012683"/>
    <w:rsid w:val="00012ECD"/>
    <w:rsid w:val="00013855"/>
    <w:rsid w:val="00013F71"/>
    <w:rsid w:val="00014DCA"/>
    <w:rsid w:val="000165D5"/>
    <w:rsid w:val="00017C13"/>
    <w:rsid w:val="00017CD4"/>
    <w:rsid w:val="000201CA"/>
    <w:rsid w:val="00020374"/>
    <w:rsid w:val="00020977"/>
    <w:rsid w:val="0002166A"/>
    <w:rsid w:val="000233FB"/>
    <w:rsid w:val="0002462B"/>
    <w:rsid w:val="000256E0"/>
    <w:rsid w:val="00025F8D"/>
    <w:rsid w:val="000266C7"/>
    <w:rsid w:val="000310BE"/>
    <w:rsid w:val="000311B1"/>
    <w:rsid w:val="00031EDD"/>
    <w:rsid w:val="00032F63"/>
    <w:rsid w:val="00033EAD"/>
    <w:rsid w:val="00035806"/>
    <w:rsid w:val="0003635D"/>
    <w:rsid w:val="00036F43"/>
    <w:rsid w:val="00037271"/>
    <w:rsid w:val="0003741C"/>
    <w:rsid w:val="00037D3A"/>
    <w:rsid w:val="00037F30"/>
    <w:rsid w:val="0004064B"/>
    <w:rsid w:val="00040C36"/>
    <w:rsid w:val="00041189"/>
    <w:rsid w:val="000438B2"/>
    <w:rsid w:val="00043A95"/>
    <w:rsid w:val="00043DBD"/>
    <w:rsid w:val="00044D58"/>
    <w:rsid w:val="00045E25"/>
    <w:rsid w:val="00046652"/>
    <w:rsid w:val="0004729A"/>
    <w:rsid w:val="00047BA0"/>
    <w:rsid w:val="00050B8E"/>
    <w:rsid w:val="0005188D"/>
    <w:rsid w:val="00052444"/>
    <w:rsid w:val="00052575"/>
    <w:rsid w:val="00053836"/>
    <w:rsid w:val="000555D1"/>
    <w:rsid w:val="00057905"/>
    <w:rsid w:val="00057AC0"/>
    <w:rsid w:val="000607BE"/>
    <w:rsid w:val="00060D7F"/>
    <w:rsid w:val="00060E9C"/>
    <w:rsid w:val="00060E9F"/>
    <w:rsid w:val="00061480"/>
    <w:rsid w:val="000625DA"/>
    <w:rsid w:val="000627A0"/>
    <w:rsid w:val="00062890"/>
    <w:rsid w:val="00062C37"/>
    <w:rsid w:val="00063A5C"/>
    <w:rsid w:val="000650FE"/>
    <w:rsid w:val="00066806"/>
    <w:rsid w:val="00066A14"/>
    <w:rsid w:val="0007489F"/>
    <w:rsid w:val="000750E5"/>
    <w:rsid w:val="000751EA"/>
    <w:rsid w:val="000753DA"/>
    <w:rsid w:val="00076D4E"/>
    <w:rsid w:val="00077496"/>
    <w:rsid w:val="00080697"/>
    <w:rsid w:val="00081094"/>
    <w:rsid w:val="000810BA"/>
    <w:rsid w:val="0008263B"/>
    <w:rsid w:val="00082CDF"/>
    <w:rsid w:val="00082D3A"/>
    <w:rsid w:val="000836ED"/>
    <w:rsid w:val="00083712"/>
    <w:rsid w:val="00084DD4"/>
    <w:rsid w:val="000855E6"/>
    <w:rsid w:val="00085DF9"/>
    <w:rsid w:val="00086EC5"/>
    <w:rsid w:val="00087531"/>
    <w:rsid w:val="00087F40"/>
    <w:rsid w:val="00090BBF"/>
    <w:rsid w:val="00093229"/>
    <w:rsid w:val="00093405"/>
    <w:rsid w:val="0009367E"/>
    <w:rsid w:val="000942F7"/>
    <w:rsid w:val="00094BBA"/>
    <w:rsid w:val="00095212"/>
    <w:rsid w:val="00096AE3"/>
    <w:rsid w:val="000A0C01"/>
    <w:rsid w:val="000A0D67"/>
    <w:rsid w:val="000A157F"/>
    <w:rsid w:val="000A2870"/>
    <w:rsid w:val="000A3544"/>
    <w:rsid w:val="000A37A4"/>
    <w:rsid w:val="000A38D6"/>
    <w:rsid w:val="000A41E4"/>
    <w:rsid w:val="000A54D8"/>
    <w:rsid w:val="000A5532"/>
    <w:rsid w:val="000A5EE1"/>
    <w:rsid w:val="000A764C"/>
    <w:rsid w:val="000A7C4E"/>
    <w:rsid w:val="000A7FC9"/>
    <w:rsid w:val="000B2E70"/>
    <w:rsid w:val="000B3A1E"/>
    <w:rsid w:val="000B5125"/>
    <w:rsid w:val="000B5160"/>
    <w:rsid w:val="000B53D2"/>
    <w:rsid w:val="000B5452"/>
    <w:rsid w:val="000B5A49"/>
    <w:rsid w:val="000B5AB8"/>
    <w:rsid w:val="000C0BEA"/>
    <w:rsid w:val="000C12B7"/>
    <w:rsid w:val="000C30C5"/>
    <w:rsid w:val="000C3AE4"/>
    <w:rsid w:val="000C3D5A"/>
    <w:rsid w:val="000C432C"/>
    <w:rsid w:val="000C4D42"/>
    <w:rsid w:val="000C588E"/>
    <w:rsid w:val="000C5FC4"/>
    <w:rsid w:val="000C6D0E"/>
    <w:rsid w:val="000C721E"/>
    <w:rsid w:val="000C79BB"/>
    <w:rsid w:val="000D093C"/>
    <w:rsid w:val="000D1006"/>
    <w:rsid w:val="000D10B6"/>
    <w:rsid w:val="000D119C"/>
    <w:rsid w:val="000D252E"/>
    <w:rsid w:val="000D28E1"/>
    <w:rsid w:val="000D4892"/>
    <w:rsid w:val="000D4B90"/>
    <w:rsid w:val="000D4E39"/>
    <w:rsid w:val="000D58CE"/>
    <w:rsid w:val="000D646D"/>
    <w:rsid w:val="000D6DD8"/>
    <w:rsid w:val="000E1792"/>
    <w:rsid w:val="000E2FA3"/>
    <w:rsid w:val="000E32EA"/>
    <w:rsid w:val="000E3BBC"/>
    <w:rsid w:val="000E3D97"/>
    <w:rsid w:val="000E4B66"/>
    <w:rsid w:val="000E597E"/>
    <w:rsid w:val="000E59BC"/>
    <w:rsid w:val="000E6118"/>
    <w:rsid w:val="000E6FE1"/>
    <w:rsid w:val="000E7062"/>
    <w:rsid w:val="000E7364"/>
    <w:rsid w:val="000F4A33"/>
    <w:rsid w:val="000F537F"/>
    <w:rsid w:val="000F5519"/>
    <w:rsid w:val="000F5859"/>
    <w:rsid w:val="000F61D8"/>
    <w:rsid w:val="000F645E"/>
    <w:rsid w:val="000F67CA"/>
    <w:rsid w:val="000F6FF9"/>
    <w:rsid w:val="000F717B"/>
    <w:rsid w:val="000F75A2"/>
    <w:rsid w:val="000F7ACD"/>
    <w:rsid w:val="0010084E"/>
    <w:rsid w:val="00100D0D"/>
    <w:rsid w:val="00101916"/>
    <w:rsid w:val="00101A75"/>
    <w:rsid w:val="00101F5C"/>
    <w:rsid w:val="00102D5C"/>
    <w:rsid w:val="001063E9"/>
    <w:rsid w:val="00106B40"/>
    <w:rsid w:val="001105DF"/>
    <w:rsid w:val="0011180C"/>
    <w:rsid w:val="00111BB4"/>
    <w:rsid w:val="00111F6A"/>
    <w:rsid w:val="001129C0"/>
    <w:rsid w:val="001129D0"/>
    <w:rsid w:val="0011311F"/>
    <w:rsid w:val="001132B3"/>
    <w:rsid w:val="001136B8"/>
    <w:rsid w:val="00115F26"/>
    <w:rsid w:val="00117C77"/>
    <w:rsid w:val="0012016E"/>
    <w:rsid w:val="00121C39"/>
    <w:rsid w:val="00121F8C"/>
    <w:rsid w:val="00122328"/>
    <w:rsid w:val="001233F8"/>
    <w:rsid w:val="00124377"/>
    <w:rsid w:val="001248AB"/>
    <w:rsid w:val="00124CBA"/>
    <w:rsid w:val="0012558E"/>
    <w:rsid w:val="00127432"/>
    <w:rsid w:val="00127F33"/>
    <w:rsid w:val="00130141"/>
    <w:rsid w:val="001312AE"/>
    <w:rsid w:val="00132F2A"/>
    <w:rsid w:val="00134687"/>
    <w:rsid w:val="0013499C"/>
    <w:rsid w:val="00135E7A"/>
    <w:rsid w:val="00135FE7"/>
    <w:rsid w:val="00136DDB"/>
    <w:rsid w:val="0014035D"/>
    <w:rsid w:val="00140516"/>
    <w:rsid w:val="00141077"/>
    <w:rsid w:val="00141942"/>
    <w:rsid w:val="00141E80"/>
    <w:rsid w:val="0014266F"/>
    <w:rsid w:val="001429A7"/>
    <w:rsid w:val="0015172A"/>
    <w:rsid w:val="00152AF8"/>
    <w:rsid w:val="00153CFA"/>
    <w:rsid w:val="001542D7"/>
    <w:rsid w:val="00154D78"/>
    <w:rsid w:val="001554A2"/>
    <w:rsid w:val="00155EB8"/>
    <w:rsid w:val="001561EC"/>
    <w:rsid w:val="00156295"/>
    <w:rsid w:val="00157983"/>
    <w:rsid w:val="00157D42"/>
    <w:rsid w:val="00157EEA"/>
    <w:rsid w:val="00160055"/>
    <w:rsid w:val="001604B0"/>
    <w:rsid w:val="00161869"/>
    <w:rsid w:val="001621DF"/>
    <w:rsid w:val="0016361C"/>
    <w:rsid w:val="00164C29"/>
    <w:rsid w:val="00164FE4"/>
    <w:rsid w:val="00165A08"/>
    <w:rsid w:val="00166D5C"/>
    <w:rsid w:val="00166E50"/>
    <w:rsid w:val="0016724B"/>
    <w:rsid w:val="00167D98"/>
    <w:rsid w:val="0017074B"/>
    <w:rsid w:val="00170AAE"/>
    <w:rsid w:val="00171D43"/>
    <w:rsid w:val="00173058"/>
    <w:rsid w:val="0017374F"/>
    <w:rsid w:val="001753BF"/>
    <w:rsid w:val="00175BA7"/>
    <w:rsid w:val="00175DBF"/>
    <w:rsid w:val="00177214"/>
    <w:rsid w:val="0018039D"/>
    <w:rsid w:val="00180AA0"/>
    <w:rsid w:val="00181004"/>
    <w:rsid w:val="001811A8"/>
    <w:rsid w:val="00181655"/>
    <w:rsid w:val="001831DA"/>
    <w:rsid w:val="00183555"/>
    <w:rsid w:val="001844F1"/>
    <w:rsid w:val="0018475C"/>
    <w:rsid w:val="001869B9"/>
    <w:rsid w:val="00187113"/>
    <w:rsid w:val="00187B30"/>
    <w:rsid w:val="00190461"/>
    <w:rsid w:val="00190E2E"/>
    <w:rsid w:val="00191FD8"/>
    <w:rsid w:val="001933E0"/>
    <w:rsid w:val="00193576"/>
    <w:rsid w:val="001950EB"/>
    <w:rsid w:val="001A0307"/>
    <w:rsid w:val="001A161F"/>
    <w:rsid w:val="001A1BB2"/>
    <w:rsid w:val="001A25E4"/>
    <w:rsid w:val="001A29C2"/>
    <w:rsid w:val="001A2C41"/>
    <w:rsid w:val="001A3754"/>
    <w:rsid w:val="001A4D4B"/>
    <w:rsid w:val="001A5A71"/>
    <w:rsid w:val="001A5C21"/>
    <w:rsid w:val="001A5F91"/>
    <w:rsid w:val="001A64A9"/>
    <w:rsid w:val="001A65B4"/>
    <w:rsid w:val="001A680E"/>
    <w:rsid w:val="001B00B3"/>
    <w:rsid w:val="001B028F"/>
    <w:rsid w:val="001B0531"/>
    <w:rsid w:val="001B0A8A"/>
    <w:rsid w:val="001B0F6A"/>
    <w:rsid w:val="001B1260"/>
    <w:rsid w:val="001B13ED"/>
    <w:rsid w:val="001B1410"/>
    <w:rsid w:val="001B142F"/>
    <w:rsid w:val="001B2198"/>
    <w:rsid w:val="001B3C56"/>
    <w:rsid w:val="001B3EBE"/>
    <w:rsid w:val="001B40AC"/>
    <w:rsid w:val="001B5606"/>
    <w:rsid w:val="001B5A7D"/>
    <w:rsid w:val="001B5C7B"/>
    <w:rsid w:val="001B6BA6"/>
    <w:rsid w:val="001C1753"/>
    <w:rsid w:val="001C17A6"/>
    <w:rsid w:val="001C1EC9"/>
    <w:rsid w:val="001C1F56"/>
    <w:rsid w:val="001C2283"/>
    <w:rsid w:val="001C2EC0"/>
    <w:rsid w:val="001C3881"/>
    <w:rsid w:val="001C3CEA"/>
    <w:rsid w:val="001C40EA"/>
    <w:rsid w:val="001C454F"/>
    <w:rsid w:val="001C5447"/>
    <w:rsid w:val="001C594E"/>
    <w:rsid w:val="001C72E1"/>
    <w:rsid w:val="001C7EE1"/>
    <w:rsid w:val="001D07BE"/>
    <w:rsid w:val="001D1116"/>
    <w:rsid w:val="001D11DF"/>
    <w:rsid w:val="001D1A01"/>
    <w:rsid w:val="001D1BC5"/>
    <w:rsid w:val="001D2AD0"/>
    <w:rsid w:val="001D2D82"/>
    <w:rsid w:val="001D35D2"/>
    <w:rsid w:val="001D3BF8"/>
    <w:rsid w:val="001D5B21"/>
    <w:rsid w:val="001D7B03"/>
    <w:rsid w:val="001D7CDC"/>
    <w:rsid w:val="001E0523"/>
    <w:rsid w:val="001E0B55"/>
    <w:rsid w:val="001E19F7"/>
    <w:rsid w:val="001E201A"/>
    <w:rsid w:val="001E236B"/>
    <w:rsid w:val="001E24A5"/>
    <w:rsid w:val="001E24E4"/>
    <w:rsid w:val="001E297A"/>
    <w:rsid w:val="001E2FAE"/>
    <w:rsid w:val="001E3230"/>
    <w:rsid w:val="001E32FB"/>
    <w:rsid w:val="001E4101"/>
    <w:rsid w:val="001E5CD9"/>
    <w:rsid w:val="001E5F19"/>
    <w:rsid w:val="001E62AC"/>
    <w:rsid w:val="001E65BA"/>
    <w:rsid w:val="001E6FFC"/>
    <w:rsid w:val="001E772F"/>
    <w:rsid w:val="001F0EB1"/>
    <w:rsid w:val="001F12D1"/>
    <w:rsid w:val="001F23BC"/>
    <w:rsid w:val="001F2997"/>
    <w:rsid w:val="001F536B"/>
    <w:rsid w:val="001F55B3"/>
    <w:rsid w:val="001F5AE0"/>
    <w:rsid w:val="001F6E74"/>
    <w:rsid w:val="001F7087"/>
    <w:rsid w:val="001F780D"/>
    <w:rsid w:val="002002B2"/>
    <w:rsid w:val="00201480"/>
    <w:rsid w:val="0020195B"/>
    <w:rsid w:val="002020BF"/>
    <w:rsid w:val="002022C8"/>
    <w:rsid w:val="00202362"/>
    <w:rsid w:val="002034F7"/>
    <w:rsid w:val="00204CAD"/>
    <w:rsid w:val="002053A6"/>
    <w:rsid w:val="0020551C"/>
    <w:rsid w:val="00206513"/>
    <w:rsid w:val="00210752"/>
    <w:rsid w:val="00210F75"/>
    <w:rsid w:val="0021202A"/>
    <w:rsid w:val="00212412"/>
    <w:rsid w:val="00212647"/>
    <w:rsid w:val="002128F1"/>
    <w:rsid w:val="00213135"/>
    <w:rsid w:val="00214216"/>
    <w:rsid w:val="0021752C"/>
    <w:rsid w:val="0021777B"/>
    <w:rsid w:val="00220415"/>
    <w:rsid w:val="002221B6"/>
    <w:rsid w:val="0022222C"/>
    <w:rsid w:val="0022222F"/>
    <w:rsid w:val="002268AD"/>
    <w:rsid w:val="0023132D"/>
    <w:rsid w:val="00231526"/>
    <w:rsid w:val="00232439"/>
    <w:rsid w:val="00233151"/>
    <w:rsid w:val="002333AD"/>
    <w:rsid w:val="0023422D"/>
    <w:rsid w:val="0023451C"/>
    <w:rsid w:val="002349E5"/>
    <w:rsid w:val="00236EC6"/>
    <w:rsid w:val="0023752E"/>
    <w:rsid w:val="00242B0B"/>
    <w:rsid w:val="00242B4B"/>
    <w:rsid w:val="00244A9D"/>
    <w:rsid w:val="002450AB"/>
    <w:rsid w:val="002450C5"/>
    <w:rsid w:val="0024548C"/>
    <w:rsid w:val="0024562D"/>
    <w:rsid w:val="002460EA"/>
    <w:rsid w:val="002461CF"/>
    <w:rsid w:val="0024702F"/>
    <w:rsid w:val="002517D7"/>
    <w:rsid w:val="00251A94"/>
    <w:rsid w:val="00251DC4"/>
    <w:rsid w:val="00252064"/>
    <w:rsid w:val="0025207B"/>
    <w:rsid w:val="00252278"/>
    <w:rsid w:val="00252B5C"/>
    <w:rsid w:val="002537F7"/>
    <w:rsid w:val="00253E69"/>
    <w:rsid w:val="00256302"/>
    <w:rsid w:val="0025781F"/>
    <w:rsid w:val="00257A2D"/>
    <w:rsid w:val="00257A43"/>
    <w:rsid w:val="00260B1E"/>
    <w:rsid w:val="00260EE8"/>
    <w:rsid w:val="0026101A"/>
    <w:rsid w:val="00262816"/>
    <w:rsid w:val="00263180"/>
    <w:rsid w:val="0026476E"/>
    <w:rsid w:val="002649BC"/>
    <w:rsid w:val="0026620F"/>
    <w:rsid w:val="00266410"/>
    <w:rsid w:val="002668F2"/>
    <w:rsid w:val="00267077"/>
    <w:rsid w:val="0026764B"/>
    <w:rsid w:val="002678B0"/>
    <w:rsid w:val="00267969"/>
    <w:rsid w:val="00267CCE"/>
    <w:rsid w:val="00270677"/>
    <w:rsid w:val="002711F3"/>
    <w:rsid w:val="00271D0D"/>
    <w:rsid w:val="00272A30"/>
    <w:rsid w:val="00272B61"/>
    <w:rsid w:val="00276155"/>
    <w:rsid w:val="00276AEF"/>
    <w:rsid w:val="00276BED"/>
    <w:rsid w:val="002818DB"/>
    <w:rsid w:val="00281970"/>
    <w:rsid w:val="0028239A"/>
    <w:rsid w:val="002825FD"/>
    <w:rsid w:val="002830A2"/>
    <w:rsid w:val="002846BC"/>
    <w:rsid w:val="00284EE6"/>
    <w:rsid w:val="00285566"/>
    <w:rsid w:val="00285D75"/>
    <w:rsid w:val="002861B0"/>
    <w:rsid w:val="00287295"/>
    <w:rsid w:val="0028731E"/>
    <w:rsid w:val="002905CA"/>
    <w:rsid w:val="00292130"/>
    <w:rsid w:val="00292ADD"/>
    <w:rsid w:val="00292EEA"/>
    <w:rsid w:val="00292F51"/>
    <w:rsid w:val="00293DC3"/>
    <w:rsid w:val="00294479"/>
    <w:rsid w:val="00294B36"/>
    <w:rsid w:val="00294DD0"/>
    <w:rsid w:val="002957E0"/>
    <w:rsid w:val="002A1FED"/>
    <w:rsid w:val="002A4E57"/>
    <w:rsid w:val="002A68DB"/>
    <w:rsid w:val="002A6D5B"/>
    <w:rsid w:val="002A70AD"/>
    <w:rsid w:val="002B0059"/>
    <w:rsid w:val="002B0A72"/>
    <w:rsid w:val="002B2962"/>
    <w:rsid w:val="002B458A"/>
    <w:rsid w:val="002B503B"/>
    <w:rsid w:val="002B58CA"/>
    <w:rsid w:val="002B6F6E"/>
    <w:rsid w:val="002C0904"/>
    <w:rsid w:val="002C1077"/>
    <w:rsid w:val="002C209C"/>
    <w:rsid w:val="002C2246"/>
    <w:rsid w:val="002C4258"/>
    <w:rsid w:val="002C631D"/>
    <w:rsid w:val="002C7984"/>
    <w:rsid w:val="002C7A40"/>
    <w:rsid w:val="002D0074"/>
    <w:rsid w:val="002D085F"/>
    <w:rsid w:val="002D3AB6"/>
    <w:rsid w:val="002D44FC"/>
    <w:rsid w:val="002D502C"/>
    <w:rsid w:val="002D5443"/>
    <w:rsid w:val="002D58CF"/>
    <w:rsid w:val="002D693F"/>
    <w:rsid w:val="002D6A14"/>
    <w:rsid w:val="002E0E3C"/>
    <w:rsid w:val="002E1ECA"/>
    <w:rsid w:val="002E551C"/>
    <w:rsid w:val="002E5A86"/>
    <w:rsid w:val="002E6A2F"/>
    <w:rsid w:val="002E74B8"/>
    <w:rsid w:val="002E753B"/>
    <w:rsid w:val="002E7BF3"/>
    <w:rsid w:val="002E7CAD"/>
    <w:rsid w:val="002F11AF"/>
    <w:rsid w:val="002F1362"/>
    <w:rsid w:val="002F1E38"/>
    <w:rsid w:val="002F2E1B"/>
    <w:rsid w:val="002F3822"/>
    <w:rsid w:val="002F3DD9"/>
    <w:rsid w:val="002F4E37"/>
    <w:rsid w:val="002F5E96"/>
    <w:rsid w:val="002F6573"/>
    <w:rsid w:val="002F7A37"/>
    <w:rsid w:val="003008B5"/>
    <w:rsid w:val="0030099C"/>
    <w:rsid w:val="0030131A"/>
    <w:rsid w:val="00302E0A"/>
    <w:rsid w:val="003032B5"/>
    <w:rsid w:val="003036ED"/>
    <w:rsid w:val="00303A52"/>
    <w:rsid w:val="00304691"/>
    <w:rsid w:val="00305A36"/>
    <w:rsid w:val="00306129"/>
    <w:rsid w:val="003064C0"/>
    <w:rsid w:val="003076BF"/>
    <w:rsid w:val="00307CF3"/>
    <w:rsid w:val="003114B8"/>
    <w:rsid w:val="00311AE2"/>
    <w:rsid w:val="00311C4F"/>
    <w:rsid w:val="00312BF0"/>
    <w:rsid w:val="003136E3"/>
    <w:rsid w:val="00316A5A"/>
    <w:rsid w:val="00322888"/>
    <w:rsid w:val="003231F1"/>
    <w:rsid w:val="003234EA"/>
    <w:rsid w:val="003239F9"/>
    <w:rsid w:val="00324892"/>
    <w:rsid w:val="00325573"/>
    <w:rsid w:val="0032568E"/>
    <w:rsid w:val="00325F77"/>
    <w:rsid w:val="003266EB"/>
    <w:rsid w:val="00327657"/>
    <w:rsid w:val="00327DAD"/>
    <w:rsid w:val="00330EBA"/>
    <w:rsid w:val="003313F8"/>
    <w:rsid w:val="00331B2B"/>
    <w:rsid w:val="00331C10"/>
    <w:rsid w:val="00331EF6"/>
    <w:rsid w:val="003330E8"/>
    <w:rsid w:val="00335144"/>
    <w:rsid w:val="00335146"/>
    <w:rsid w:val="00335613"/>
    <w:rsid w:val="00336FA8"/>
    <w:rsid w:val="00337CBC"/>
    <w:rsid w:val="003411D8"/>
    <w:rsid w:val="0034171E"/>
    <w:rsid w:val="00342BB0"/>
    <w:rsid w:val="0034348B"/>
    <w:rsid w:val="00343A0F"/>
    <w:rsid w:val="00343CA5"/>
    <w:rsid w:val="00344421"/>
    <w:rsid w:val="00344998"/>
    <w:rsid w:val="00344ED0"/>
    <w:rsid w:val="00344FFE"/>
    <w:rsid w:val="003459C3"/>
    <w:rsid w:val="00346E6C"/>
    <w:rsid w:val="00350023"/>
    <w:rsid w:val="00350476"/>
    <w:rsid w:val="00351E00"/>
    <w:rsid w:val="003524E0"/>
    <w:rsid w:val="0035402B"/>
    <w:rsid w:val="0035493B"/>
    <w:rsid w:val="00354E9D"/>
    <w:rsid w:val="00354FAB"/>
    <w:rsid w:val="003556FF"/>
    <w:rsid w:val="00355F0D"/>
    <w:rsid w:val="00356CD7"/>
    <w:rsid w:val="003570D9"/>
    <w:rsid w:val="0035793F"/>
    <w:rsid w:val="00360249"/>
    <w:rsid w:val="0036029C"/>
    <w:rsid w:val="0036163F"/>
    <w:rsid w:val="00361C34"/>
    <w:rsid w:val="00361F94"/>
    <w:rsid w:val="00362796"/>
    <w:rsid w:val="00362AC6"/>
    <w:rsid w:val="00363152"/>
    <w:rsid w:val="0036361C"/>
    <w:rsid w:val="0036529D"/>
    <w:rsid w:val="00366953"/>
    <w:rsid w:val="00367110"/>
    <w:rsid w:val="0036757E"/>
    <w:rsid w:val="003713DB"/>
    <w:rsid w:val="0037192B"/>
    <w:rsid w:val="003725FD"/>
    <w:rsid w:val="00373CE6"/>
    <w:rsid w:val="003747A6"/>
    <w:rsid w:val="003749A3"/>
    <w:rsid w:val="00375216"/>
    <w:rsid w:val="00377820"/>
    <w:rsid w:val="003779A1"/>
    <w:rsid w:val="0038011B"/>
    <w:rsid w:val="003810FB"/>
    <w:rsid w:val="00381F3F"/>
    <w:rsid w:val="003820C4"/>
    <w:rsid w:val="00382AB5"/>
    <w:rsid w:val="00382D57"/>
    <w:rsid w:val="00384286"/>
    <w:rsid w:val="00385B99"/>
    <w:rsid w:val="00385D7C"/>
    <w:rsid w:val="00386573"/>
    <w:rsid w:val="00390E3B"/>
    <w:rsid w:val="00391269"/>
    <w:rsid w:val="00392C48"/>
    <w:rsid w:val="0039329D"/>
    <w:rsid w:val="0039352E"/>
    <w:rsid w:val="00395126"/>
    <w:rsid w:val="0039528C"/>
    <w:rsid w:val="00395988"/>
    <w:rsid w:val="00395E66"/>
    <w:rsid w:val="0039758A"/>
    <w:rsid w:val="003A0CD1"/>
    <w:rsid w:val="003A15D3"/>
    <w:rsid w:val="003A290A"/>
    <w:rsid w:val="003A29A3"/>
    <w:rsid w:val="003A2C9C"/>
    <w:rsid w:val="003A3504"/>
    <w:rsid w:val="003A36EB"/>
    <w:rsid w:val="003A386D"/>
    <w:rsid w:val="003A3C46"/>
    <w:rsid w:val="003A41F2"/>
    <w:rsid w:val="003A4723"/>
    <w:rsid w:val="003A5697"/>
    <w:rsid w:val="003A597D"/>
    <w:rsid w:val="003B09FA"/>
    <w:rsid w:val="003B0A34"/>
    <w:rsid w:val="003B0A35"/>
    <w:rsid w:val="003B2889"/>
    <w:rsid w:val="003B2EEB"/>
    <w:rsid w:val="003B3945"/>
    <w:rsid w:val="003B561A"/>
    <w:rsid w:val="003B570C"/>
    <w:rsid w:val="003B5C28"/>
    <w:rsid w:val="003B7E53"/>
    <w:rsid w:val="003C0118"/>
    <w:rsid w:val="003C0278"/>
    <w:rsid w:val="003C11A0"/>
    <w:rsid w:val="003C2B8C"/>
    <w:rsid w:val="003C2FAB"/>
    <w:rsid w:val="003C3CC5"/>
    <w:rsid w:val="003C3CFB"/>
    <w:rsid w:val="003C46C4"/>
    <w:rsid w:val="003C506D"/>
    <w:rsid w:val="003C509E"/>
    <w:rsid w:val="003C52ED"/>
    <w:rsid w:val="003C5D59"/>
    <w:rsid w:val="003C64F9"/>
    <w:rsid w:val="003C6D22"/>
    <w:rsid w:val="003C6E71"/>
    <w:rsid w:val="003C7064"/>
    <w:rsid w:val="003D0C2A"/>
    <w:rsid w:val="003D0E24"/>
    <w:rsid w:val="003D1122"/>
    <w:rsid w:val="003D4278"/>
    <w:rsid w:val="003D4B29"/>
    <w:rsid w:val="003D53F9"/>
    <w:rsid w:val="003D75F3"/>
    <w:rsid w:val="003D76E5"/>
    <w:rsid w:val="003E07E6"/>
    <w:rsid w:val="003E2D57"/>
    <w:rsid w:val="003E37F7"/>
    <w:rsid w:val="003E5B08"/>
    <w:rsid w:val="003E5EDC"/>
    <w:rsid w:val="003E6B31"/>
    <w:rsid w:val="003E7079"/>
    <w:rsid w:val="003F01D0"/>
    <w:rsid w:val="003F0ED3"/>
    <w:rsid w:val="003F11A0"/>
    <w:rsid w:val="003F1498"/>
    <w:rsid w:val="003F1A31"/>
    <w:rsid w:val="003F1A33"/>
    <w:rsid w:val="003F2072"/>
    <w:rsid w:val="003F26C9"/>
    <w:rsid w:val="003F29CD"/>
    <w:rsid w:val="003F2E7B"/>
    <w:rsid w:val="003F3F6D"/>
    <w:rsid w:val="003F4AFF"/>
    <w:rsid w:val="003F4CF9"/>
    <w:rsid w:val="003F5A94"/>
    <w:rsid w:val="003F5C54"/>
    <w:rsid w:val="003F6515"/>
    <w:rsid w:val="003F7272"/>
    <w:rsid w:val="003F79E1"/>
    <w:rsid w:val="00402AAD"/>
    <w:rsid w:val="0040301B"/>
    <w:rsid w:val="004040E8"/>
    <w:rsid w:val="00404633"/>
    <w:rsid w:val="004047A8"/>
    <w:rsid w:val="004065F0"/>
    <w:rsid w:val="00406604"/>
    <w:rsid w:val="00407DB3"/>
    <w:rsid w:val="0041006E"/>
    <w:rsid w:val="004105C0"/>
    <w:rsid w:val="00411B08"/>
    <w:rsid w:val="00411C63"/>
    <w:rsid w:val="00414246"/>
    <w:rsid w:val="004143DD"/>
    <w:rsid w:val="00414528"/>
    <w:rsid w:val="00414C6E"/>
    <w:rsid w:val="00415754"/>
    <w:rsid w:val="004158A8"/>
    <w:rsid w:val="00416842"/>
    <w:rsid w:val="00416B93"/>
    <w:rsid w:val="00420072"/>
    <w:rsid w:val="00421A78"/>
    <w:rsid w:val="004239FD"/>
    <w:rsid w:val="00423B87"/>
    <w:rsid w:val="00424150"/>
    <w:rsid w:val="0042581E"/>
    <w:rsid w:val="004279E1"/>
    <w:rsid w:val="00427BDB"/>
    <w:rsid w:val="00427C86"/>
    <w:rsid w:val="00432690"/>
    <w:rsid w:val="0043296A"/>
    <w:rsid w:val="0043327F"/>
    <w:rsid w:val="00434AD9"/>
    <w:rsid w:val="0043521A"/>
    <w:rsid w:val="00435224"/>
    <w:rsid w:val="00436013"/>
    <w:rsid w:val="00437036"/>
    <w:rsid w:val="004371B6"/>
    <w:rsid w:val="00437448"/>
    <w:rsid w:val="0043785D"/>
    <w:rsid w:val="004379BF"/>
    <w:rsid w:val="00437CB9"/>
    <w:rsid w:val="00440CE8"/>
    <w:rsid w:val="00441AE7"/>
    <w:rsid w:val="0044303C"/>
    <w:rsid w:val="004430BB"/>
    <w:rsid w:val="00443538"/>
    <w:rsid w:val="004451BC"/>
    <w:rsid w:val="0044534D"/>
    <w:rsid w:val="00445464"/>
    <w:rsid w:val="00446D05"/>
    <w:rsid w:val="0044736B"/>
    <w:rsid w:val="004502A1"/>
    <w:rsid w:val="00450C13"/>
    <w:rsid w:val="00450C76"/>
    <w:rsid w:val="004512E2"/>
    <w:rsid w:val="004519F3"/>
    <w:rsid w:val="00451AD4"/>
    <w:rsid w:val="00451B8D"/>
    <w:rsid w:val="00451B8E"/>
    <w:rsid w:val="00451F2E"/>
    <w:rsid w:val="00452696"/>
    <w:rsid w:val="00454176"/>
    <w:rsid w:val="0045591A"/>
    <w:rsid w:val="00456334"/>
    <w:rsid w:val="004567DA"/>
    <w:rsid w:val="00456D0C"/>
    <w:rsid w:val="00456D7E"/>
    <w:rsid w:val="0045797C"/>
    <w:rsid w:val="00457F57"/>
    <w:rsid w:val="00461744"/>
    <w:rsid w:val="00461A45"/>
    <w:rsid w:val="00461AC2"/>
    <w:rsid w:val="00461B75"/>
    <w:rsid w:val="00461D5A"/>
    <w:rsid w:val="00462C3B"/>
    <w:rsid w:val="004655F7"/>
    <w:rsid w:val="00465D63"/>
    <w:rsid w:val="004661D2"/>
    <w:rsid w:val="00467B8D"/>
    <w:rsid w:val="0047043A"/>
    <w:rsid w:val="00471E54"/>
    <w:rsid w:val="004733BE"/>
    <w:rsid w:val="00473AD5"/>
    <w:rsid w:val="00473EF3"/>
    <w:rsid w:val="00474669"/>
    <w:rsid w:val="00474794"/>
    <w:rsid w:val="0047578E"/>
    <w:rsid w:val="00475E82"/>
    <w:rsid w:val="00477917"/>
    <w:rsid w:val="004808AD"/>
    <w:rsid w:val="00480D5F"/>
    <w:rsid w:val="004820FC"/>
    <w:rsid w:val="004827C8"/>
    <w:rsid w:val="00482C99"/>
    <w:rsid w:val="00484C41"/>
    <w:rsid w:val="004851C9"/>
    <w:rsid w:val="004853FB"/>
    <w:rsid w:val="0048572B"/>
    <w:rsid w:val="004868A1"/>
    <w:rsid w:val="004903D9"/>
    <w:rsid w:val="00490E4E"/>
    <w:rsid w:val="004913A4"/>
    <w:rsid w:val="00491E7A"/>
    <w:rsid w:val="00495073"/>
    <w:rsid w:val="00495F62"/>
    <w:rsid w:val="0049641A"/>
    <w:rsid w:val="004969BF"/>
    <w:rsid w:val="004A149E"/>
    <w:rsid w:val="004A1FF0"/>
    <w:rsid w:val="004A2A63"/>
    <w:rsid w:val="004A2D47"/>
    <w:rsid w:val="004A40B2"/>
    <w:rsid w:val="004A474A"/>
    <w:rsid w:val="004A58D9"/>
    <w:rsid w:val="004A5BF0"/>
    <w:rsid w:val="004A6285"/>
    <w:rsid w:val="004A645F"/>
    <w:rsid w:val="004A6A5F"/>
    <w:rsid w:val="004A7A09"/>
    <w:rsid w:val="004B1EE1"/>
    <w:rsid w:val="004B32EE"/>
    <w:rsid w:val="004B35AC"/>
    <w:rsid w:val="004B55F3"/>
    <w:rsid w:val="004C0275"/>
    <w:rsid w:val="004C0DD0"/>
    <w:rsid w:val="004C150D"/>
    <w:rsid w:val="004C16AE"/>
    <w:rsid w:val="004C1AB8"/>
    <w:rsid w:val="004C30F9"/>
    <w:rsid w:val="004C3304"/>
    <w:rsid w:val="004C682B"/>
    <w:rsid w:val="004C6FBE"/>
    <w:rsid w:val="004C6FFB"/>
    <w:rsid w:val="004C7FA5"/>
    <w:rsid w:val="004C7FC3"/>
    <w:rsid w:val="004D14C3"/>
    <w:rsid w:val="004D1504"/>
    <w:rsid w:val="004D2528"/>
    <w:rsid w:val="004D3424"/>
    <w:rsid w:val="004D3C49"/>
    <w:rsid w:val="004D5189"/>
    <w:rsid w:val="004D53C0"/>
    <w:rsid w:val="004D57C2"/>
    <w:rsid w:val="004D5C83"/>
    <w:rsid w:val="004E07D9"/>
    <w:rsid w:val="004E0E24"/>
    <w:rsid w:val="004E2341"/>
    <w:rsid w:val="004E2A53"/>
    <w:rsid w:val="004E3050"/>
    <w:rsid w:val="004E3268"/>
    <w:rsid w:val="004E353A"/>
    <w:rsid w:val="004E4118"/>
    <w:rsid w:val="004E5BBF"/>
    <w:rsid w:val="004E5EAC"/>
    <w:rsid w:val="004F058A"/>
    <w:rsid w:val="004F0BB2"/>
    <w:rsid w:val="004F19F9"/>
    <w:rsid w:val="004F1C39"/>
    <w:rsid w:val="004F25D8"/>
    <w:rsid w:val="004F2E9F"/>
    <w:rsid w:val="004F35EE"/>
    <w:rsid w:val="004F4D56"/>
    <w:rsid w:val="004F50B4"/>
    <w:rsid w:val="004F527D"/>
    <w:rsid w:val="004F5AAD"/>
    <w:rsid w:val="004F6AD0"/>
    <w:rsid w:val="004F6CCA"/>
    <w:rsid w:val="004F748F"/>
    <w:rsid w:val="004F7932"/>
    <w:rsid w:val="004F7ABA"/>
    <w:rsid w:val="004F7C55"/>
    <w:rsid w:val="005001DA"/>
    <w:rsid w:val="00503741"/>
    <w:rsid w:val="005042A2"/>
    <w:rsid w:val="00504932"/>
    <w:rsid w:val="00504C26"/>
    <w:rsid w:val="00504C9F"/>
    <w:rsid w:val="00505AD3"/>
    <w:rsid w:val="00505FFA"/>
    <w:rsid w:val="0050600C"/>
    <w:rsid w:val="005079DD"/>
    <w:rsid w:val="00510BD8"/>
    <w:rsid w:val="005114C1"/>
    <w:rsid w:val="00511586"/>
    <w:rsid w:val="00511E29"/>
    <w:rsid w:val="00512C02"/>
    <w:rsid w:val="00513374"/>
    <w:rsid w:val="005136F9"/>
    <w:rsid w:val="00515496"/>
    <w:rsid w:val="00515DF7"/>
    <w:rsid w:val="005169F6"/>
    <w:rsid w:val="005200B5"/>
    <w:rsid w:val="005218CA"/>
    <w:rsid w:val="00521A38"/>
    <w:rsid w:val="00521F37"/>
    <w:rsid w:val="00522BAF"/>
    <w:rsid w:val="00524746"/>
    <w:rsid w:val="00525001"/>
    <w:rsid w:val="005251E5"/>
    <w:rsid w:val="00525AB6"/>
    <w:rsid w:val="00525E6C"/>
    <w:rsid w:val="00526116"/>
    <w:rsid w:val="00526763"/>
    <w:rsid w:val="005271BC"/>
    <w:rsid w:val="00531270"/>
    <w:rsid w:val="00531AF3"/>
    <w:rsid w:val="00531C55"/>
    <w:rsid w:val="005324B1"/>
    <w:rsid w:val="00532A96"/>
    <w:rsid w:val="00533AEA"/>
    <w:rsid w:val="00534161"/>
    <w:rsid w:val="00536809"/>
    <w:rsid w:val="00536E94"/>
    <w:rsid w:val="00536EED"/>
    <w:rsid w:val="005401FB"/>
    <w:rsid w:val="0054028B"/>
    <w:rsid w:val="00540BC9"/>
    <w:rsid w:val="005410C8"/>
    <w:rsid w:val="00541852"/>
    <w:rsid w:val="00541E38"/>
    <w:rsid w:val="00542B90"/>
    <w:rsid w:val="0054374B"/>
    <w:rsid w:val="00543AFC"/>
    <w:rsid w:val="00543C2C"/>
    <w:rsid w:val="00543DB2"/>
    <w:rsid w:val="00543EA7"/>
    <w:rsid w:val="00543ED5"/>
    <w:rsid w:val="0054508E"/>
    <w:rsid w:val="0054548D"/>
    <w:rsid w:val="00545C34"/>
    <w:rsid w:val="00545D13"/>
    <w:rsid w:val="00547304"/>
    <w:rsid w:val="005476AA"/>
    <w:rsid w:val="005477DB"/>
    <w:rsid w:val="00550257"/>
    <w:rsid w:val="00550357"/>
    <w:rsid w:val="005507F8"/>
    <w:rsid w:val="0055306E"/>
    <w:rsid w:val="00553127"/>
    <w:rsid w:val="0055335A"/>
    <w:rsid w:val="005537DB"/>
    <w:rsid w:val="00555542"/>
    <w:rsid w:val="00555B38"/>
    <w:rsid w:val="005566A7"/>
    <w:rsid w:val="00556C89"/>
    <w:rsid w:val="00561294"/>
    <w:rsid w:val="00561491"/>
    <w:rsid w:val="005615C9"/>
    <w:rsid w:val="00564B3D"/>
    <w:rsid w:val="00564E8A"/>
    <w:rsid w:val="005654C0"/>
    <w:rsid w:val="005658F9"/>
    <w:rsid w:val="0056608B"/>
    <w:rsid w:val="0056752B"/>
    <w:rsid w:val="00567730"/>
    <w:rsid w:val="00570A25"/>
    <w:rsid w:val="00571DFB"/>
    <w:rsid w:val="00571EEE"/>
    <w:rsid w:val="005724BB"/>
    <w:rsid w:val="00572BB9"/>
    <w:rsid w:val="00573290"/>
    <w:rsid w:val="005735DF"/>
    <w:rsid w:val="00574142"/>
    <w:rsid w:val="00574516"/>
    <w:rsid w:val="00574E98"/>
    <w:rsid w:val="00576C74"/>
    <w:rsid w:val="005823F4"/>
    <w:rsid w:val="00582B7C"/>
    <w:rsid w:val="0058413C"/>
    <w:rsid w:val="005869C5"/>
    <w:rsid w:val="005870E5"/>
    <w:rsid w:val="00587280"/>
    <w:rsid w:val="0059028A"/>
    <w:rsid w:val="0059266C"/>
    <w:rsid w:val="00592C60"/>
    <w:rsid w:val="00593893"/>
    <w:rsid w:val="00593930"/>
    <w:rsid w:val="00593CD9"/>
    <w:rsid w:val="00593F59"/>
    <w:rsid w:val="0059409C"/>
    <w:rsid w:val="005940B6"/>
    <w:rsid w:val="0059435F"/>
    <w:rsid w:val="005953B3"/>
    <w:rsid w:val="005959BF"/>
    <w:rsid w:val="00595D51"/>
    <w:rsid w:val="00595DCD"/>
    <w:rsid w:val="00596244"/>
    <w:rsid w:val="00597080"/>
    <w:rsid w:val="00597D6B"/>
    <w:rsid w:val="00597D73"/>
    <w:rsid w:val="005A1299"/>
    <w:rsid w:val="005A16BD"/>
    <w:rsid w:val="005A1923"/>
    <w:rsid w:val="005A23B6"/>
    <w:rsid w:val="005A2C28"/>
    <w:rsid w:val="005A4463"/>
    <w:rsid w:val="005A57AF"/>
    <w:rsid w:val="005A6D3A"/>
    <w:rsid w:val="005A7205"/>
    <w:rsid w:val="005A7545"/>
    <w:rsid w:val="005A7E88"/>
    <w:rsid w:val="005B1119"/>
    <w:rsid w:val="005B1BD8"/>
    <w:rsid w:val="005B23E6"/>
    <w:rsid w:val="005B3190"/>
    <w:rsid w:val="005B3E8E"/>
    <w:rsid w:val="005B4548"/>
    <w:rsid w:val="005B4999"/>
    <w:rsid w:val="005B4E71"/>
    <w:rsid w:val="005B509D"/>
    <w:rsid w:val="005B5468"/>
    <w:rsid w:val="005B556D"/>
    <w:rsid w:val="005B7490"/>
    <w:rsid w:val="005B751D"/>
    <w:rsid w:val="005B75B9"/>
    <w:rsid w:val="005C0945"/>
    <w:rsid w:val="005C0D05"/>
    <w:rsid w:val="005C1CA8"/>
    <w:rsid w:val="005C23E6"/>
    <w:rsid w:val="005C2554"/>
    <w:rsid w:val="005C2780"/>
    <w:rsid w:val="005C427D"/>
    <w:rsid w:val="005C4576"/>
    <w:rsid w:val="005C5047"/>
    <w:rsid w:val="005C5A43"/>
    <w:rsid w:val="005C64B5"/>
    <w:rsid w:val="005C64CB"/>
    <w:rsid w:val="005C6F9E"/>
    <w:rsid w:val="005C73D3"/>
    <w:rsid w:val="005C79F6"/>
    <w:rsid w:val="005D016D"/>
    <w:rsid w:val="005D0D43"/>
    <w:rsid w:val="005D2033"/>
    <w:rsid w:val="005D3309"/>
    <w:rsid w:val="005D367E"/>
    <w:rsid w:val="005D3691"/>
    <w:rsid w:val="005D3AB9"/>
    <w:rsid w:val="005D4D09"/>
    <w:rsid w:val="005D4F41"/>
    <w:rsid w:val="005D572E"/>
    <w:rsid w:val="005D6AB9"/>
    <w:rsid w:val="005E0A63"/>
    <w:rsid w:val="005E28BC"/>
    <w:rsid w:val="005E33F7"/>
    <w:rsid w:val="005E3558"/>
    <w:rsid w:val="005E3DA0"/>
    <w:rsid w:val="005E42A9"/>
    <w:rsid w:val="005E4683"/>
    <w:rsid w:val="005E46B1"/>
    <w:rsid w:val="005E5A5A"/>
    <w:rsid w:val="005E5EE3"/>
    <w:rsid w:val="005E7300"/>
    <w:rsid w:val="005F08C0"/>
    <w:rsid w:val="005F0D22"/>
    <w:rsid w:val="005F119A"/>
    <w:rsid w:val="005F1370"/>
    <w:rsid w:val="005F1FEF"/>
    <w:rsid w:val="005F20C6"/>
    <w:rsid w:val="005F3140"/>
    <w:rsid w:val="005F3A80"/>
    <w:rsid w:val="005F48C7"/>
    <w:rsid w:val="005F5811"/>
    <w:rsid w:val="005F6A30"/>
    <w:rsid w:val="005F6B59"/>
    <w:rsid w:val="005F7303"/>
    <w:rsid w:val="005F7E3A"/>
    <w:rsid w:val="0060192C"/>
    <w:rsid w:val="00602488"/>
    <w:rsid w:val="00602BE3"/>
    <w:rsid w:val="00603ECC"/>
    <w:rsid w:val="0060423B"/>
    <w:rsid w:val="0060509C"/>
    <w:rsid w:val="00605A72"/>
    <w:rsid w:val="00606762"/>
    <w:rsid w:val="00607F00"/>
    <w:rsid w:val="00607F6A"/>
    <w:rsid w:val="00611D40"/>
    <w:rsid w:val="006138E3"/>
    <w:rsid w:val="006139B6"/>
    <w:rsid w:val="00613B76"/>
    <w:rsid w:val="00613C73"/>
    <w:rsid w:val="00614476"/>
    <w:rsid w:val="00615EA4"/>
    <w:rsid w:val="0061697A"/>
    <w:rsid w:val="006171CD"/>
    <w:rsid w:val="0061741A"/>
    <w:rsid w:val="00617DF9"/>
    <w:rsid w:val="006202AF"/>
    <w:rsid w:val="006212D5"/>
    <w:rsid w:val="006218DC"/>
    <w:rsid w:val="00622828"/>
    <w:rsid w:val="00623AC6"/>
    <w:rsid w:val="00625161"/>
    <w:rsid w:val="00626040"/>
    <w:rsid w:val="00626237"/>
    <w:rsid w:val="0062693D"/>
    <w:rsid w:val="006301EE"/>
    <w:rsid w:val="006314B1"/>
    <w:rsid w:val="00631976"/>
    <w:rsid w:val="006319B7"/>
    <w:rsid w:val="006328A1"/>
    <w:rsid w:val="00632BFB"/>
    <w:rsid w:val="006334B3"/>
    <w:rsid w:val="00633C16"/>
    <w:rsid w:val="006344A3"/>
    <w:rsid w:val="00634FA3"/>
    <w:rsid w:val="006359AD"/>
    <w:rsid w:val="00636457"/>
    <w:rsid w:val="006365EC"/>
    <w:rsid w:val="00636808"/>
    <w:rsid w:val="006375A3"/>
    <w:rsid w:val="006403A8"/>
    <w:rsid w:val="00640B48"/>
    <w:rsid w:val="00640D5A"/>
    <w:rsid w:val="00640F57"/>
    <w:rsid w:val="00641A6F"/>
    <w:rsid w:val="00641C0A"/>
    <w:rsid w:val="00642010"/>
    <w:rsid w:val="0064243F"/>
    <w:rsid w:val="006424C7"/>
    <w:rsid w:val="00642C10"/>
    <w:rsid w:val="006432A1"/>
    <w:rsid w:val="006440E3"/>
    <w:rsid w:val="0064435E"/>
    <w:rsid w:val="00646111"/>
    <w:rsid w:val="0064624F"/>
    <w:rsid w:val="00646B94"/>
    <w:rsid w:val="00647F0E"/>
    <w:rsid w:val="00650EF4"/>
    <w:rsid w:val="00651F2C"/>
    <w:rsid w:val="00651FFA"/>
    <w:rsid w:val="00652330"/>
    <w:rsid w:val="00653760"/>
    <w:rsid w:val="00653A0E"/>
    <w:rsid w:val="00653E97"/>
    <w:rsid w:val="00653F13"/>
    <w:rsid w:val="006544AF"/>
    <w:rsid w:val="00657432"/>
    <w:rsid w:val="00657472"/>
    <w:rsid w:val="006578EC"/>
    <w:rsid w:val="00657E4A"/>
    <w:rsid w:val="006601E5"/>
    <w:rsid w:val="0066119F"/>
    <w:rsid w:val="00661776"/>
    <w:rsid w:val="00661CEB"/>
    <w:rsid w:val="00662631"/>
    <w:rsid w:val="006636EB"/>
    <w:rsid w:val="00663B96"/>
    <w:rsid w:val="0066535D"/>
    <w:rsid w:val="00666F0F"/>
    <w:rsid w:val="00667903"/>
    <w:rsid w:val="00667C8F"/>
    <w:rsid w:val="0067071B"/>
    <w:rsid w:val="006712C0"/>
    <w:rsid w:val="006716CC"/>
    <w:rsid w:val="006717C0"/>
    <w:rsid w:val="00671891"/>
    <w:rsid w:val="00672778"/>
    <w:rsid w:val="00672AD6"/>
    <w:rsid w:val="00674469"/>
    <w:rsid w:val="00675A18"/>
    <w:rsid w:val="006777E2"/>
    <w:rsid w:val="00680810"/>
    <w:rsid w:val="00681198"/>
    <w:rsid w:val="00681E8C"/>
    <w:rsid w:val="00682062"/>
    <w:rsid w:val="0068385A"/>
    <w:rsid w:val="006840F5"/>
    <w:rsid w:val="0068450A"/>
    <w:rsid w:val="00684697"/>
    <w:rsid w:val="00686766"/>
    <w:rsid w:val="00686975"/>
    <w:rsid w:val="00686BE9"/>
    <w:rsid w:val="00687122"/>
    <w:rsid w:val="00693021"/>
    <w:rsid w:val="006943A1"/>
    <w:rsid w:val="00694A7F"/>
    <w:rsid w:val="00694DFB"/>
    <w:rsid w:val="006952B3"/>
    <w:rsid w:val="00696425"/>
    <w:rsid w:val="00696944"/>
    <w:rsid w:val="00696B8C"/>
    <w:rsid w:val="00696F22"/>
    <w:rsid w:val="006A0F9E"/>
    <w:rsid w:val="006A19D2"/>
    <w:rsid w:val="006A1CA4"/>
    <w:rsid w:val="006A2A3F"/>
    <w:rsid w:val="006A3A34"/>
    <w:rsid w:val="006A3CEA"/>
    <w:rsid w:val="006A51D0"/>
    <w:rsid w:val="006A552B"/>
    <w:rsid w:val="006A5532"/>
    <w:rsid w:val="006A7FB9"/>
    <w:rsid w:val="006B0A09"/>
    <w:rsid w:val="006B0DBD"/>
    <w:rsid w:val="006B1484"/>
    <w:rsid w:val="006B2FFC"/>
    <w:rsid w:val="006B364F"/>
    <w:rsid w:val="006B3A52"/>
    <w:rsid w:val="006B3FC7"/>
    <w:rsid w:val="006B46B0"/>
    <w:rsid w:val="006B4819"/>
    <w:rsid w:val="006B5876"/>
    <w:rsid w:val="006B60CA"/>
    <w:rsid w:val="006B614B"/>
    <w:rsid w:val="006C04E2"/>
    <w:rsid w:val="006C2C59"/>
    <w:rsid w:val="006C2F5D"/>
    <w:rsid w:val="006C347D"/>
    <w:rsid w:val="006C567B"/>
    <w:rsid w:val="006C5806"/>
    <w:rsid w:val="006C6089"/>
    <w:rsid w:val="006C67CC"/>
    <w:rsid w:val="006C712A"/>
    <w:rsid w:val="006C7597"/>
    <w:rsid w:val="006C7B2D"/>
    <w:rsid w:val="006D094F"/>
    <w:rsid w:val="006D1456"/>
    <w:rsid w:val="006D1830"/>
    <w:rsid w:val="006D4246"/>
    <w:rsid w:val="006D58CD"/>
    <w:rsid w:val="006D65FE"/>
    <w:rsid w:val="006D67DE"/>
    <w:rsid w:val="006D7E61"/>
    <w:rsid w:val="006E0084"/>
    <w:rsid w:val="006E048E"/>
    <w:rsid w:val="006E0AF6"/>
    <w:rsid w:val="006E292D"/>
    <w:rsid w:val="006E2D90"/>
    <w:rsid w:val="006E39F8"/>
    <w:rsid w:val="006E3AF3"/>
    <w:rsid w:val="006E4AF4"/>
    <w:rsid w:val="006E5003"/>
    <w:rsid w:val="006E5BB8"/>
    <w:rsid w:val="006F0893"/>
    <w:rsid w:val="006F09F3"/>
    <w:rsid w:val="006F1932"/>
    <w:rsid w:val="006F25F1"/>
    <w:rsid w:val="006F308C"/>
    <w:rsid w:val="006F3CCD"/>
    <w:rsid w:val="006F4AFB"/>
    <w:rsid w:val="006F546D"/>
    <w:rsid w:val="006F5479"/>
    <w:rsid w:val="006F5ADD"/>
    <w:rsid w:val="006F5F40"/>
    <w:rsid w:val="006F7036"/>
    <w:rsid w:val="006F7689"/>
    <w:rsid w:val="006F76E3"/>
    <w:rsid w:val="0070062B"/>
    <w:rsid w:val="00700755"/>
    <w:rsid w:val="007007E1"/>
    <w:rsid w:val="007015C3"/>
    <w:rsid w:val="00702511"/>
    <w:rsid w:val="00702CF0"/>
    <w:rsid w:val="00702E2B"/>
    <w:rsid w:val="00702F71"/>
    <w:rsid w:val="00703ADD"/>
    <w:rsid w:val="00704399"/>
    <w:rsid w:val="00705124"/>
    <w:rsid w:val="00706201"/>
    <w:rsid w:val="00706696"/>
    <w:rsid w:val="00706ADC"/>
    <w:rsid w:val="007072A0"/>
    <w:rsid w:val="0070749B"/>
    <w:rsid w:val="00710C86"/>
    <w:rsid w:val="00711A18"/>
    <w:rsid w:val="00711ED1"/>
    <w:rsid w:val="00712A48"/>
    <w:rsid w:val="0071318D"/>
    <w:rsid w:val="00713B7B"/>
    <w:rsid w:val="0071429A"/>
    <w:rsid w:val="00715F0A"/>
    <w:rsid w:val="0071683D"/>
    <w:rsid w:val="00720DF1"/>
    <w:rsid w:val="00722465"/>
    <w:rsid w:val="007228DB"/>
    <w:rsid w:val="00725745"/>
    <w:rsid w:val="007263F5"/>
    <w:rsid w:val="007276B9"/>
    <w:rsid w:val="00727971"/>
    <w:rsid w:val="00730744"/>
    <w:rsid w:val="00731DEF"/>
    <w:rsid w:val="00732093"/>
    <w:rsid w:val="007336E7"/>
    <w:rsid w:val="00734816"/>
    <w:rsid w:val="00734842"/>
    <w:rsid w:val="00735BE1"/>
    <w:rsid w:val="00736DFF"/>
    <w:rsid w:val="00736E8F"/>
    <w:rsid w:val="00737A8C"/>
    <w:rsid w:val="0074115C"/>
    <w:rsid w:val="00741C4E"/>
    <w:rsid w:val="0074332C"/>
    <w:rsid w:val="0074393F"/>
    <w:rsid w:val="00744613"/>
    <w:rsid w:val="00745BE5"/>
    <w:rsid w:val="00746040"/>
    <w:rsid w:val="007465A4"/>
    <w:rsid w:val="00747878"/>
    <w:rsid w:val="00747940"/>
    <w:rsid w:val="00751462"/>
    <w:rsid w:val="00753556"/>
    <w:rsid w:val="007542BA"/>
    <w:rsid w:val="00756EEF"/>
    <w:rsid w:val="00756F22"/>
    <w:rsid w:val="00757904"/>
    <w:rsid w:val="00760A1B"/>
    <w:rsid w:val="0076219B"/>
    <w:rsid w:val="00762D5F"/>
    <w:rsid w:val="00762E8F"/>
    <w:rsid w:val="007641C4"/>
    <w:rsid w:val="0076543B"/>
    <w:rsid w:val="0076609D"/>
    <w:rsid w:val="007668D7"/>
    <w:rsid w:val="00767557"/>
    <w:rsid w:val="007678E2"/>
    <w:rsid w:val="00767A1B"/>
    <w:rsid w:val="007700FA"/>
    <w:rsid w:val="00770DF6"/>
    <w:rsid w:val="00774A73"/>
    <w:rsid w:val="00774DA2"/>
    <w:rsid w:val="007774EB"/>
    <w:rsid w:val="00777788"/>
    <w:rsid w:val="00781121"/>
    <w:rsid w:val="0078151B"/>
    <w:rsid w:val="007817AD"/>
    <w:rsid w:val="0078236C"/>
    <w:rsid w:val="00782B51"/>
    <w:rsid w:val="007844F8"/>
    <w:rsid w:val="0078464B"/>
    <w:rsid w:val="00784988"/>
    <w:rsid w:val="00784D97"/>
    <w:rsid w:val="00785C01"/>
    <w:rsid w:val="007866C7"/>
    <w:rsid w:val="00786BB4"/>
    <w:rsid w:val="00787AFF"/>
    <w:rsid w:val="00790259"/>
    <w:rsid w:val="0079042B"/>
    <w:rsid w:val="007906D9"/>
    <w:rsid w:val="00791976"/>
    <w:rsid w:val="00791DAE"/>
    <w:rsid w:val="00792586"/>
    <w:rsid w:val="00792C75"/>
    <w:rsid w:val="00793582"/>
    <w:rsid w:val="00794D17"/>
    <w:rsid w:val="007969D6"/>
    <w:rsid w:val="0079795F"/>
    <w:rsid w:val="00797990"/>
    <w:rsid w:val="007A03FD"/>
    <w:rsid w:val="007A14AC"/>
    <w:rsid w:val="007A1A1D"/>
    <w:rsid w:val="007A29BB"/>
    <w:rsid w:val="007A2CE1"/>
    <w:rsid w:val="007A3766"/>
    <w:rsid w:val="007A451A"/>
    <w:rsid w:val="007A5696"/>
    <w:rsid w:val="007A789D"/>
    <w:rsid w:val="007A792C"/>
    <w:rsid w:val="007A7EBC"/>
    <w:rsid w:val="007B046D"/>
    <w:rsid w:val="007B08D7"/>
    <w:rsid w:val="007B2015"/>
    <w:rsid w:val="007B2789"/>
    <w:rsid w:val="007B2927"/>
    <w:rsid w:val="007B2CB7"/>
    <w:rsid w:val="007B309B"/>
    <w:rsid w:val="007B309D"/>
    <w:rsid w:val="007B3BD7"/>
    <w:rsid w:val="007B44D7"/>
    <w:rsid w:val="007B4540"/>
    <w:rsid w:val="007B515A"/>
    <w:rsid w:val="007B5CA0"/>
    <w:rsid w:val="007B5FEF"/>
    <w:rsid w:val="007B7804"/>
    <w:rsid w:val="007B7EF3"/>
    <w:rsid w:val="007C2066"/>
    <w:rsid w:val="007C2853"/>
    <w:rsid w:val="007C303C"/>
    <w:rsid w:val="007C33B9"/>
    <w:rsid w:val="007C4A61"/>
    <w:rsid w:val="007C5657"/>
    <w:rsid w:val="007C5A57"/>
    <w:rsid w:val="007C5EB7"/>
    <w:rsid w:val="007C7567"/>
    <w:rsid w:val="007C7D00"/>
    <w:rsid w:val="007D00CF"/>
    <w:rsid w:val="007D03FE"/>
    <w:rsid w:val="007D07A6"/>
    <w:rsid w:val="007D0FF6"/>
    <w:rsid w:val="007D1511"/>
    <w:rsid w:val="007D175E"/>
    <w:rsid w:val="007D1B16"/>
    <w:rsid w:val="007D27BE"/>
    <w:rsid w:val="007D3526"/>
    <w:rsid w:val="007D3E31"/>
    <w:rsid w:val="007D5482"/>
    <w:rsid w:val="007D62B6"/>
    <w:rsid w:val="007D6694"/>
    <w:rsid w:val="007D7A7A"/>
    <w:rsid w:val="007D7EDE"/>
    <w:rsid w:val="007E01EA"/>
    <w:rsid w:val="007E03FD"/>
    <w:rsid w:val="007E0C2A"/>
    <w:rsid w:val="007E167D"/>
    <w:rsid w:val="007E2631"/>
    <w:rsid w:val="007E5F05"/>
    <w:rsid w:val="007E62DA"/>
    <w:rsid w:val="007E64D2"/>
    <w:rsid w:val="007E6A36"/>
    <w:rsid w:val="007E6AF3"/>
    <w:rsid w:val="007E7C68"/>
    <w:rsid w:val="007E7E3A"/>
    <w:rsid w:val="007F0F85"/>
    <w:rsid w:val="007F1532"/>
    <w:rsid w:val="007F2F4A"/>
    <w:rsid w:val="007F3043"/>
    <w:rsid w:val="007F5514"/>
    <w:rsid w:val="007F5896"/>
    <w:rsid w:val="007F5EAA"/>
    <w:rsid w:val="007F6089"/>
    <w:rsid w:val="007F632F"/>
    <w:rsid w:val="007F6914"/>
    <w:rsid w:val="007F7944"/>
    <w:rsid w:val="00800018"/>
    <w:rsid w:val="00800592"/>
    <w:rsid w:val="0080062D"/>
    <w:rsid w:val="00801394"/>
    <w:rsid w:val="008036C7"/>
    <w:rsid w:val="0080541C"/>
    <w:rsid w:val="008057BC"/>
    <w:rsid w:val="00805CE4"/>
    <w:rsid w:val="00805F57"/>
    <w:rsid w:val="00806FF8"/>
    <w:rsid w:val="008107E8"/>
    <w:rsid w:val="0081089B"/>
    <w:rsid w:val="00810B2B"/>
    <w:rsid w:val="008112C4"/>
    <w:rsid w:val="0081197A"/>
    <w:rsid w:val="00812911"/>
    <w:rsid w:val="00814D28"/>
    <w:rsid w:val="0081542D"/>
    <w:rsid w:val="00815C46"/>
    <w:rsid w:val="00816F76"/>
    <w:rsid w:val="008174B4"/>
    <w:rsid w:val="00822B7D"/>
    <w:rsid w:val="00822C66"/>
    <w:rsid w:val="00822F99"/>
    <w:rsid w:val="0082309F"/>
    <w:rsid w:val="00824007"/>
    <w:rsid w:val="008247D2"/>
    <w:rsid w:val="00825318"/>
    <w:rsid w:val="008261C3"/>
    <w:rsid w:val="008264B0"/>
    <w:rsid w:val="0082759C"/>
    <w:rsid w:val="0082785E"/>
    <w:rsid w:val="00827891"/>
    <w:rsid w:val="00830512"/>
    <w:rsid w:val="008323BC"/>
    <w:rsid w:val="00832458"/>
    <w:rsid w:val="00833487"/>
    <w:rsid w:val="008337CF"/>
    <w:rsid w:val="00836E12"/>
    <w:rsid w:val="00837414"/>
    <w:rsid w:val="00837BC8"/>
    <w:rsid w:val="0084091F"/>
    <w:rsid w:val="00842798"/>
    <w:rsid w:val="008429F3"/>
    <w:rsid w:val="00843F5F"/>
    <w:rsid w:val="008442CF"/>
    <w:rsid w:val="00844C68"/>
    <w:rsid w:val="008452C8"/>
    <w:rsid w:val="00845BF1"/>
    <w:rsid w:val="0084629C"/>
    <w:rsid w:val="00847891"/>
    <w:rsid w:val="00851FB9"/>
    <w:rsid w:val="008529A2"/>
    <w:rsid w:val="00853B17"/>
    <w:rsid w:val="00854CC6"/>
    <w:rsid w:val="008554A5"/>
    <w:rsid w:val="00855BEF"/>
    <w:rsid w:val="00856957"/>
    <w:rsid w:val="00856C88"/>
    <w:rsid w:val="00863026"/>
    <w:rsid w:val="00863622"/>
    <w:rsid w:val="008639A9"/>
    <w:rsid w:val="008641F8"/>
    <w:rsid w:val="008642A2"/>
    <w:rsid w:val="008643F9"/>
    <w:rsid w:val="00864B07"/>
    <w:rsid w:val="00865971"/>
    <w:rsid w:val="0086750E"/>
    <w:rsid w:val="0086753C"/>
    <w:rsid w:val="0086797D"/>
    <w:rsid w:val="00867E87"/>
    <w:rsid w:val="00867F62"/>
    <w:rsid w:val="00871133"/>
    <w:rsid w:val="008717DA"/>
    <w:rsid w:val="00873D95"/>
    <w:rsid w:val="00873DAC"/>
    <w:rsid w:val="008754AD"/>
    <w:rsid w:val="008758A2"/>
    <w:rsid w:val="00875C29"/>
    <w:rsid w:val="00875F36"/>
    <w:rsid w:val="00875FAD"/>
    <w:rsid w:val="0088002B"/>
    <w:rsid w:val="00881709"/>
    <w:rsid w:val="00881DE6"/>
    <w:rsid w:val="00882F81"/>
    <w:rsid w:val="00883090"/>
    <w:rsid w:val="00883785"/>
    <w:rsid w:val="00885841"/>
    <w:rsid w:val="008865FF"/>
    <w:rsid w:val="008877E9"/>
    <w:rsid w:val="00891165"/>
    <w:rsid w:val="008920CC"/>
    <w:rsid w:val="00892752"/>
    <w:rsid w:val="0089325C"/>
    <w:rsid w:val="008939F3"/>
    <w:rsid w:val="00893C47"/>
    <w:rsid w:val="008943E9"/>
    <w:rsid w:val="008966EF"/>
    <w:rsid w:val="00896F78"/>
    <w:rsid w:val="008978B2"/>
    <w:rsid w:val="008A00D1"/>
    <w:rsid w:val="008A196D"/>
    <w:rsid w:val="008A21C5"/>
    <w:rsid w:val="008A28CF"/>
    <w:rsid w:val="008A2A5D"/>
    <w:rsid w:val="008A2DEC"/>
    <w:rsid w:val="008A2ED5"/>
    <w:rsid w:val="008A371E"/>
    <w:rsid w:val="008A39AC"/>
    <w:rsid w:val="008A5408"/>
    <w:rsid w:val="008A6B82"/>
    <w:rsid w:val="008B01C0"/>
    <w:rsid w:val="008B0AF3"/>
    <w:rsid w:val="008B110B"/>
    <w:rsid w:val="008B177B"/>
    <w:rsid w:val="008B1DF2"/>
    <w:rsid w:val="008B2332"/>
    <w:rsid w:val="008B476D"/>
    <w:rsid w:val="008B499F"/>
    <w:rsid w:val="008B4BAD"/>
    <w:rsid w:val="008B5A9C"/>
    <w:rsid w:val="008B6088"/>
    <w:rsid w:val="008B7429"/>
    <w:rsid w:val="008B7829"/>
    <w:rsid w:val="008C056B"/>
    <w:rsid w:val="008C0781"/>
    <w:rsid w:val="008C2169"/>
    <w:rsid w:val="008C2CA4"/>
    <w:rsid w:val="008C55BB"/>
    <w:rsid w:val="008C6690"/>
    <w:rsid w:val="008C68A1"/>
    <w:rsid w:val="008D0B92"/>
    <w:rsid w:val="008D25F6"/>
    <w:rsid w:val="008D3746"/>
    <w:rsid w:val="008D3F67"/>
    <w:rsid w:val="008D5137"/>
    <w:rsid w:val="008D60F8"/>
    <w:rsid w:val="008D7385"/>
    <w:rsid w:val="008E0659"/>
    <w:rsid w:val="008E0A37"/>
    <w:rsid w:val="008E1233"/>
    <w:rsid w:val="008E1DDE"/>
    <w:rsid w:val="008E25BE"/>
    <w:rsid w:val="008E5504"/>
    <w:rsid w:val="008E5AA8"/>
    <w:rsid w:val="008E6585"/>
    <w:rsid w:val="008E697A"/>
    <w:rsid w:val="008F075F"/>
    <w:rsid w:val="008F18CA"/>
    <w:rsid w:val="008F1E6B"/>
    <w:rsid w:val="008F23EB"/>
    <w:rsid w:val="008F26D5"/>
    <w:rsid w:val="008F28CB"/>
    <w:rsid w:val="008F2F34"/>
    <w:rsid w:val="008F3980"/>
    <w:rsid w:val="008F4030"/>
    <w:rsid w:val="008F555D"/>
    <w:rsid w:val="008F5E5A"/>
    <w:rsid w:val="008F637B"/>
    <w:rsid w:val="008F6A0A"/>
    <w:rsid w:val="0090077C"/>
    <w:rsid w:val="00902532"/>
    <w:rsid w:val="009026CE"/>
    <w:rsid w:val="0090287F"/>
    <w:rsid w:val="00902C25"/>
    <w:rsid w:val="00903743"/>
    <w:rsid w:val="009039B3"/>
    <w:rsid w:val="00905A72"/>
    <w:rsid w:val="00906B87"/>
    <w:rsid w:val="00907774"/>
    <w:rsid w:val="009077D8"/>
    <w:rsid w:val="00907A8F"/>
    <w:rsid w:val="00907BE5"/>
    <w:rsid w:val="0091048A"/>
    <w:rsid w:val="009110CD"/>
    <w:rsid w:val="00911B3F"/>
    <w:rsid w:val="00912C69"/>
    <w:rsid w:val="00913464"/>
    <w:rsid w:val="00913591"/>
    <w:rsid w:val="00915CC3"/>
    <w:rsid w:val="00915D71"/>
    <w:rsid w:val="00916339"/>
    <w:rsid w:val="009166AB"/>
    <w:rsid w:val="00917BCC"/>
    <w:rsid w:val="00920AB0"/>
    <w:rsid w:val="00921669"/>
    <w:rsid w:val="009216CE"/>
    <w:rsid w:val="00922985"/>
    <w:rsid w:val="009233F8"/>
    <w:rsid w:val="00925456"/>
    <w:rsid w:val="00925F7C"/>
    <w:rsid w:val="00926CD2"/>
    <w:rsid w:val="009314B9"/>
    <w:rsid w:val="00932317"/>
    <w:rsid w:val="00932AE7"/>
    <w:rsid w:val="00932B51"/>
    <w:rsid w:val="00932BD3"/>
    <w:rsid w:val="00932E8D"/>
    <w:rsid w:val="009334F7"/>
    <w:rsid w:val="00933FFB"/>
    <w:rsid w:val="00934BE1"/>
    <w:rsid w:val="00935642"/>
    <w:rsid w:val="00935BFB"/>
    <w:rsid w:val="00936344"/>
    <w:rsid w:val="0093691C"/>
    <w:rsid w:val="009371D9"/>
    <w:rsid w:val="009408AF"/>
    <w:rsid w:val="00940BDB"/>
    <w:rsid w:val="009426AB"/>
    <w:rsid w:val="00942F04"/>
    <w:rsid w:val="00943466"/>
    <w:rsid w:val="009436A1"/>
    <w:rsid w:val="009446FD"/>
    <w:rsid w:val="00944756"/>
    <w:rsid w:val="009452D2"/>
    <w:rsid w:val="00946720"/>
    <w:rsid w:val="00946877"/>
    <w:rsid w:val="00946EC0"/>
    <w:rsid w:val="00947C12"/>
    <w:rsid w:val="009501CE"/>
    <w:rsid w:val="0095040F"/>
    <w:rsid w:val="009513AE"/>
    <w:rsid w:val="00951A48"/>
    <w:rsid w:val="00952DB1"/>
    <w:rsid w:val="00952F9D"/>
    <w:rsid w:val="0095401E"/>
    <w:rsid w:val="009572C8"/>
    <w:rsid w:val="00957449"/>
    <w:rsid w:val="009576A1"/>
    <w:rsid w:val="00960810"/>
    <w:rsid w:val="00960F2D"/>
    <w:rsid w:val="00961648"/>
    <w:rsid w:val="009634E6"/>
    <w:rsid w:val="00963991"/>
    <w:rsid w:val="00963A5D"/>
    <w:rsid w:val="00963F5A"/>
    <w:rsid w:val="0096566C"/>
    <w:rsid w:val="009660CE"/>
    <w:rsid w:val="009671D6"/>
    <w:rsid w:val="009678A9"/>
    <w:rsid w:val="009706F6"/>
    <w:rsid w:val="00970A2D"/>
    <w:rsid w:val="00970C7C"/>
    <w:rsid w:val="00971FF7"/>
    <w:rsid w:val="00972A63"/>
    <w:rsid w:val="009735A6"/>
    <w:rsid w:val="00973F0C"/>
    <w:rsid w:val="009753CC"/>
    <w:rsid w:val="0097797D"/>
    <w:rsid w:val="0097798F"/>
    <w:rsid w:val="00980836"/>
    <w:rsid w:val="00980C20"/>
    <w:rsid w:val="00980C49"/>
    <w:rsid w:val="009813C9"/>
    <w:rsid w:val="00982122"/>
    <w:rsid w:val="009824A1"/>
    <w:rsid w:val="00984CD4"/>
    <w:rsid w:val="00984DD2"/>
    <w:rsid w:val="00985241"/>
    <w:rsid w:val="009859DB"/>
    <w:rsid w:val="00986FA2"/>
    <w:rsid w:val="0098749B"/>
    <w:rsid w:val="00987577"/>
    <w:rsid w:val="00990BD8"/>
    <w:rsid w:val="00992DD5"/>
    <w:rsid w:val="00993013"/>
    <w:rsid w:val="0099349D"/>
    <w:rsid w:val="00994C9A"/>
    <w:rsid w:val="00995A11"/>
    <w:rsid w:val="00995F37"/>
    <w:rsid w:val="00996994"/>
    <w:rsid w:val="00997703"/>
    <w:rsid w:val="009978CE"/>
    <w:rsid w:val="00997B19"/>
    <w:rsid w:val="00997FDF"/>
    <w:rsid w:val="009A2640"/>
    <w:rsid w:val="009A3F03"/>
    <w:rsid w:val="009A5601"/>
    <w:rsid w:val="009A5717"/>
    <w:rsid w:val="009A7368"/>
    <w:rsid w:val="009B0C73"/>
    <w:rsid w:val="009B1D81"/>
    <w:rsid w:val="009B2ADE"/>
    <w:rsid w:val="009B37C4"/>
    <w:rsid w:val="009B3FD9"/>
    <w:rsid w:val="009B4448"/>
    <w:rsid w:val="009B4530"/>
    <w:rsid w:val="009B4817"/>
    <w:rsid w:val="009B5193"/>
    <w:rsid w:val="009B5564"/>
    <w:rsid w:val="009B57A9"/>
    <w:rsid w:val="009B620C"/>
    <w:rsid w:val="009B6AC8"/>
    <w:rsid w:val="009B71B9"/>
    <w:rsid w:val="009C0259"/>
    <w:rsid w:val="009C0BEA"/>
    <w:rsid w:val="009C1F52"/>
    <w:rsid w:val="009C39C0"/>
    <w:rsid w:val="009C40D4"/>
    <w:rsid w:val="009C4719"/>
    <w:rsid w:val="009C5405"/>
    <w:rsid w:val="009C5734"/>
    <w:rsid w:val="009C6095"/>
    <w:rsid w:val="009C6972"/>
    <w:rsid w:val="009C7B06"/>
    <w:rsid w:val="009C7FA1"/>
    <w:rsid w:val="009D02EB"/>
    <w:rsid w:val="009D08E7"/>
    <w:rsid w:val="009D14BF"/>
    <w:rsid w:val="009D1A6B"/>
    <w:rsid w:val="009D2B09"/>
    <w:rsid w:val="009D2DFE"/>
    <w:rsid w:val="009D2EB9"/>
    <w:rsid w:val="009D33F0"/>
    <w:rsid w:val="009D34A4"/>
    <w:rsid w:val="009D3C99"/>
    <w:rsid w:val="009D41F1"/>
    <w:rsid w:val="009D4B31"/>
    <w:rsid w:val="009D4C1A"/>
    <w:rsid w:val="009D4FE4"/>
    <w:rsid w:val="009D57F9"/>
    <w:rsid w:val="009D5EEA"/>
    <w:rsid w:val="009D6AF1"/>
    <w:rsid w:val="009D6CB9"/>
    <w:rsid w:val="009E0CFD"/>
    <w:rsid w:val="009E1E5D"/>
    <w:rsid w:val="009E26B4"/>
    <w:rsid w:val="009E47C1"/>
    <w:rsid w:val="009E4BEA"/>
    <w:rsid w:val="009E5D24"/>
    <w:rsid w:val="009E73DC"/>
    <w:rsid w:val="009E7950"/>
    <w:rsid w:val="009F0707"/>
    <w:rsid w:val="009F0D86"/>
    <w:rsid w:val="009F0E45"/>
    <w:rsid w:val="009F1A24"/>
    <w:rsid w:val="009F33D6"/>
    <w:rsid w:val="009F45AA"/>
    <w:rsid w:val="009F4AB0"/>
    <w:rsid w:val="009F54CD"/>
    <w:rsid w:val="009F5B2E"/>
    <w:rsid w:val="009F7D3C"/>
    <w:rsid w:val="00A007B1"/>
    <w:rsid w:val="00A008E2"/>
    <w:rsid w:val="00A01882"/>
    <w:rsid w:val="00A03681"/>
    <w:rsid w:val="00A04F60"/>
    <w:rsid w:val="00A0506C"/>
    <w:rsid w:val="00A0589A"/>
    <w:rsid w:val="00A05D2B"/>
    <w:rsid w:val="00A07224"/>
    <w:rsid w:val="00A1044B"/>
    <w:rsid w:val="00A10574"/>
    <w:rsid w:val="00A10ED7"/>
    <w:rsid w:val="00A12182"/>
    <w:rsid w:val="00A127A8"/>
    <w:rsid w:val="00A15D61"/>
    <w:rsid w:val="00A15E3B"/>
    <w:rsid w:val="00A16BBA"/>
    <w:rsid w:val="00A21180"/>
    <w:rsid w:val="00A218EA"/>
    <w:rsid w:val="00A22036"/>
    <w:rsid w:val="00A223C3"/>
    <w:rsid w:val="00A23EAA"/>
    <w:rsid w:val="00A24300"/>
    <w:rsid w:val="00A24C63"/>
    <w:rsid w:val="00A254AF"/>
    <w:rsid w:val="00A25FBF"/>
    <w:rsid w:val="00A2640E"/>
    <w:rsid w:val="00A26B90"/>
    <w:rsid w:val="00A27025"/>
    <w:rsid w:val="00A27B03"/>
    <w:rsid w:val="00A301DD"/>
    <w:rsid w:val="00A30A64"/>
    <w:rsid w:val="00A30C68"/>
    <w:rsid w:val="00A31CD0"/>
    <w:rsid w:val="00A33164"/>
    <w:rsid w:val="00A331DD"/>
    <w:rsid w:val="00A3388E"/>
    <w:rsid w:val="00A33E88"/>
    <w:rsid w:val="00A33F88"/>
    <w:rsid w:val="00A3406C"/>
    <w:rsid w:val="00A358A6"/>
    <w:rsid w:val="00A358F6"/>
    <w:rsid w:val="00A36626"/>
    <w:rsid w:val="00A36C07"/>
    <w:rsid w:val="00A3786C"/>
    <w:rsid w:val="00A37F1A"/>
    <w:rsid w:val="00A404D1"/>
    <w:rsid w:val="00A407B8"/>
    <w:rsid w:val="00A40D6F"/>
    <w:rsid w:val="00A40EE0"/>
    <w:rsid w:val="00A42640"/>
    <w:rsid w:val="00A42C54"/>
    <w:rsid w:val="00A43BD1"/>
    <w:rsid w:val="00A44110"/>
    <w:rsid w:val="00A44E9B"/>
    <w:rsid w:val="00A4607B"/>
    <w:rsid w:val="00A464C9"/>
    <w:rsid w:val="00A46AF7"/>
    <w:rsid w:val="00A4794C"/>
    <w:rsid w:val="00A5135F"/>
    <w:rsid w:val="00A520E8"/>
    <w:rsid w:val="00A521B2"/>
    <w:rsid w:val="00A532EE"/>
    <w:rsid w:val="00A5342B"/>
    <w:rsid w:val="00A53CC6"/>
    <w:rsid w:val="00A546FA"/>
    <w:rsid w:val="00A5521E"/>
    <w:rsid w:val="00A57D58"/>
    <w:rsid w:val="00A57F74"/>
    <w:rsid w:val="00A6008A"/>
    <w:rsid w:val="00A601BA"/>
    <w:rsid w:val="00A61249"/>
    <w:rsid w:val="00A61AF3"/>
    <w:rsid w:val="00A63B8C"/>
    <w:rsid w:val="00A63C5B"/>
    <w:rsid w:val="00A63FA9"/>
    <w:rsid w:val="00A64BC4"/>
    <w:rsid w:val="00A65CB1"/>
    <w:rsid w:val="00A66A2D"/>
    <w:rsid w:val="00A66A98"/>
    <w:rsid w:val="00A66C17"/>
    <w:rsid w:val="00A66F64"/>
    <w:rsid w:val="00A67200"/>
    <w:rsid w:val="00A6735A"/>
    <w:rsid w:val="00A67AE2"/>
    <w:rsid w:val="00A70200"/>
    <w:rsid w:val="00A70368"/>
    <w:rsid w:val="00A70381"/>
    <w:rsid w:val="00A7090F"/>
    <w:rsid w:val="00A710A7"/>
    <w:rsid w:val="00A72BC8"/>
    <w:rsid w:val="00A73720"/>
    <w:rsid w:val="00A73DD2"/>
    <w:rsid w:val="00A73DE6"/>
    <w:rsid w:val="00A749BC"/>
    <w:rsid w:val="00A755CF"/>
    <w:rsid w:val="00A775A5"/>
    <w:rsid w:val="00A77CE1"/>
    <w:rsid w:val="00A77DF2"/>
    <w:rsid w:val="00A8069C"/>
    <w:rsid w:val="00A80C7D"/>
    <w:rsid w:val="00A81DAB"/>
    <w:rsid w:val="00A83F0F"/>
    <w:rsid w:val="00A84EBE"/>
    <w:rsid w:val="00A84FE0"/>
    <w:rsid w:val="00A858A3"/>
    <w:rsid w:val="00A85DE8"/>
    <w:rsid w:val="00A86EF5"/>
    <w:rsid w:val="00A87288"/>
    <w:rsid w:val="00A87405"/>
    <w:rsid w:val="00A8778E"/>
    <w:rsid w:val="00A90253"/>
    <w:rsid w:val="00A906AE"/>
    <w:rsid w:val="00A91872"/>
    <w:rsid w:val="00A929D1"/>
    <w:rsid w:val="00A932E7"/>
    <w:rsid w:val="00A939BF"/>
    <w:rsid w:val="00A93CF1"/>
    <w:rsid w:val="00A9469F"/>
    <w:rsid w:val="00A954C6"/>
    <w:rsid w:val="00A95762"/>
    <w:rsid w:val="00A96470"/>
    <w:rsid w:val="00A96914"/>
    <w:rsid w:val="00AA01E9"/>
    <w:rsid w:val="00AA22B0"/>
    <w:rsid w:val="00AA2BF8"/>
    <w:rsid w:val="00AA2ED1"/>
    <w:rsid w:val="00AA3272"/>
    <w:rsid w:val="00AA6E16"/>
    <w:rsid w:val="00AB0555"/>
    <w:rsid w:val="00AB15EC"/>
    <w:rsid w:val="00AB1D06"/>
    <w:rsid w:val="00AB1DF5"/>
    <w:rsid w:val="00AB205A"/>
    <w:rsid w:val="00AB2246"/>
    <w:rsid w:val="00AB288F"/>
    <w:rsid w:val="00AB2D25"/>
    <w:rsid w:val="00AB2E38"/>
    <w:rsid w:val="00AB2EB7"/>
    <w:rsid w:val="00AB326B"/>
    <w:rsid w:val="00AB33A7"/>
    <w:rsid w:val="00AB458F"/>
    <w:rsid w:val="00AB5A22"/>
    <w:rsid w:val="00AB5DE4"/>
    <w:rsid w:val="00AB5EF8"/>
    <w:rsid w:val="00AB6833"/>
    <w:rsid w:val="00AB723B"/>
    <w:rsid w:val="00AB799C"/>
    <w:rsid w:val="00AB7CE0"/>
    <w:rsid w:val="00AC02A1"/>
    <w:rsid w:val="00AC0DE3"/>
    <w:rsid w:val="00AC2009"/>
    <w:rsid w:val="00AC2703"/>
    <w:rsid w:val="00AC3641"/>
    <w:rsid w:val="00AC5215"/>
    <w:rsid w:val="00AC5535"/>
    <w:rsid w:val="00AC58CA"/>
    <w:rsid w:val="00AC638A"/>
    <w:rsid w:val="00AC6C3E"/>
    <w:rsid w:val="00AC7674"/>
    <w:rsid w:val="00AD2C0F"/>
    <w:rsid w:val="00AD2F10"/>
    <w:rsid w:val="00AD37B1"/>
    <w:rsid w:val="00AD46F0"/>
    <w:rsid w:val="00AD6C7F"/>
    <w:rsid w:val="00AD6E03"/>
    <w:rsid w:val="00AD6E38"/>
    <w:rsid w:val="00AD7334"/>
    <w:rsid w:val="00AD7C54"/>
    <w:rsid w:val="00AE13EA"/>
    <w:rsid w:val="00AE2211"/>
    <w:rsid w:val="00AE2530"/>
    <w:rsid w:val="00AE2FE0"/>
    <w:rsid w:val="00AE572C"/>
    <w:rsid w:val="00AE5945"/>
    <w:rsid w:val="00AE6E8A"/>
    <w:rsid w:val="00AE78C5"/>
    <w:rsid w:val="00AF027F"/>
    <w:rsid w:val="00AF1967"/>
    <w:rsid w:val="00AF1D00"/>
    <w:rsid w:val="00AF2056"/>
    <w:rsid w:val="00AF3B4A"/>
    <w:rsid w:val="00AF51E5"/>
    <w:rsid w:val="00AF65D5"/>
    <w:rsid w:val="00AF7585"/>
    <w:rsid w:val="00B00225"/>
    <w:rsid w:val="00B007F2"/>
    <w:rsid w:val="00B01589"/>
    <w:rsid w:val="00B01B38"/>
    <w:rsid w:val="00B02785"/>
    <w:rsid w:val="00B02E3C"/>
    <w:rsid w:val="00B03521"/>
    <w:rsid w:val="00B03B9D"/>
    <w:rsid w:val="00B03D78"/>
    <w:rsid w:val="00B048F4"/>
    <w:rsid w:val="00B04A3E"/>
    <w:rsid w:val="00B04E19"/>
    <w:rsid w:val="00B04F85"/>
    <w:rsid w:val="00B054C2"/>
    <w:rsid w:val="00B05A62"/>
    <w:rsid w:val="00B05B73"/>
    <w:rsid w:val="00B06025"/>
    <w:rsid w:val="00B0689B"/>
    <w:rsid w:val="00B07E75"/>
    <w:rsid w:val="00B1088B"/>
    <w:rsid w:val="00B119EA"/>
    <w:rsid w:val="00B11CF8"/>
    <w:rsid w:val="00B12739"/>
    <w:rsid w:val="00B12B11"/>
    <w:rsid w:val="00B13C2C"/>
    <w:rsid w:val="00B15049"/>
    <w:rsid w:val="00B16E41"/>
    <w:rsid w:val="00B16FE8"/>
    <w:rsid w:val="00B174C7"/>
    <w:rsid w:val="00B17FF2"/>
    <w:rsid w:val="00B209B0"/>
    <w:rsid w:val="00B21E70"/>
    <w:rsid w:val="00B233D5"/>
    <w:rsid w:val="00B23A52"/>
    <w:rsid w:val="00B23BCA"/>
    <w:rsid w:val="00B23CB2"/>
    <w:rsid w:val="00B23EF9"/>
    <w:rsid w:val="00B24853"/>
    <w:rsid w:val="00B24903"/>
    <w:rsid w:val="00B260C9"/>
    <w:rsid w:val="00B30C9B"/>
    <w:rsid w:val="00B323EA"/>
    <w:rsid w:val="00B32E8B"/>
    <w:rsid w:val="00B32F0A"/>
    <w:rsid w:val="00B3341B"/>
    <w:rsid w:val="00B33A7A"/>
    <w:rsid w:val="00B33E30"/>
    <w:rsid w:val="00B344CE"/>
    <w:rsid w:val="00B35C15"/>
    <w:rsid w:val="00B36381"/>
    <w:rsid w:val="00B36EA0"/>
    <w:rsid w:val="00B37948"/>
    <w:rsid w:val="00B3794F"/>
    <w:rsid w:val="00B405BF"/>
    <w:rsid w:val="00B40B9F"/>
    <w:rsid w:val="00B40EA2"/>
    <w:rsid w:val="00B412C4"/>
    <w:rsid w:val="00B415F4"/>
    <w:rsid w:val="00B42868"/>
    <w:rsid w:val="00B42D46"/>
    <w:rsid w:val="00B44903"/>
    <w:rsid w:val="00B4511C"/>
    <w:rsid w:val="00B454F2"/>
    <w:rsid w:val="00B45FD2"/>
    <w:rsid w:val="00B469D3"/>
    <w:rsid w:val="00B471CD"/>
    <w:rsid w:val="00B47691"/>
    <w:rsid w:val="00B50682"/>
    <w:rsid w:val="00B50D0D"/>
    <w:rsid w:val="00B5151E"/>
    <w:rsid w:val="00B53C61"/>
    <w:rsid w:val="00B53F76"/>
    <w:rsid w:val="00B54700"/>
    <w:rsid w:val="00B555E7"/>
    <w:rsid w:val="00B55851"/>
    <w:rsid w:val="00B55FE6"/>
    <w:rsid w:val="00B56154"/>
    <w:rsid w:val="00B57530"/>
    <w:rsid w:val="00B577BB"/>
    <w:rsid w:val="00B605EA"/>
    <w:rsid w:val="00B60F6E"/>
    <w:rsid w:val="00B610C3"/>
    <w:rsid w:val="00B61DE3"/>
    <w:rsid w:val="00B61EE3"/>
    <w:rsid w:val="00B62665"/>
    <w:rsid w:val="00B629FF"/>
    <w:rsid w:val="00B62E55"/>
    <w:rsid w:val="00B634D3"/>
    <w:rsid w:val="00B63BD0"/>
    <w:rsid w:val="00B643CF"/>
    <w:rsid w:val="00B64542"/>
    <w:rsid w:val="00B657A5"/>
    <w:rsid w:val="00B674D3"/>
    <w:rsid w:val="00B675C5"/>
    <w:rsid w:val="00B70D3B"/>
    <w:rsid w:val="00B71824"/>
    <w:rsid w:val="00B719C8"/>
    <w:rsid w:val="00B72B16"/>
    <w:rsid w:val="00B72F45"/>
    <w:rsid w:val="00B75808"/>
    <w:rsid w:val="00B7603C"/>
    <w:rsid w:val="00B77797"/>
    <w:rsid w:val="00B77A14"/>
    <w:rsid w:val="00B77EC9"/>
    <w:rsid w:val="00B8033E"/>
    <w:rsid w:val="00B806CA"/>
    <w:rsid w:val="00B82719"/>
    <w:rsid w:val="00B82816"/>
    <w:rsid w:val="00B832EA"/>
    <w:rsid w:val="00B83BA0"/>
    <w:rsid w:val="00B8488E"/>
    <w:rsid w:val="00B856A2"/>
    <w:rsid w:val="00B869FF"/>
    <w:rsid w:val="00B87118"/>
    <w:rsid w:val="00B87322"/>
    <w:rsid w:val="00B87D94"/>
    <w:rsid w:val="00B904F5"/>
    <w:rsid w:val="00B92623"/>
    <w:rsid w:val="00B926E4"/>
    <w:rsid w:val="00B93B40"/>
    <w:rsid w:val="00B95476"/>
    <w:rsid w:val="00B95BB2"/>
    <w:rsid w:val="00B960A3"/>
    <w:rsid w:val="00B9706B"/>
    <w:rsid w:val="00BA026C"/>
    <w:rsid w:val="00BA0EC5"/>
    <w:rsid w:val="00BA0F55"/>
    <w:rsid w:val="00BA1001"/>
    <w:rsid w:val="00BA156C"/>
    <w:rsid w:val="00BA1EE0"/>
    <w:rsid w:val="00BA29F4"/>
    <w:rsid w:val="00BA2AA6"/>
    <w:rsid w:val="00BA2AC1"/>
    <w:rsid w:val="00BA2E35"/>
    <w:rsid w:val="00BA3580"/>
    <w:rsid w:val="00BA3A80"/>
    <w:rsid w:val="00BA3CBE"/>
    <w:rsid w:val="00BA4987"/>
    <w:rsid w:val="00BA5228"/>
    <w:rsid w:val="00BA5C24"/>
    <w:rsid w:val="00BA5F7E"/>
    <w:rsid w:val="00BA61D4"/>
    <w:rsid w:val="00BA6819"/>
    <w:rsid w:val="00BA6A61"/>
    <w:rsid w:val="00BA6B3F"/>
    <w:rsid w:val="00BA6F92"/>
    <w:rsid w:val="00BA782A"/>
    <w:rsid w:val="00BB0878"/>
    <w:rsid w:val="00BB1275"/>
    <w:rsid w:val="00BB27F3"/>
    <w:rsid w:val="00BB28CB"/>
    <w:rsid w:val="00BB4AF2"/>
    <w:rsid w:val="00BB6843"/>
    <w:rsid w:val="00BB704E"/>
    <w:rsid w:val="00BB70C1"/>
    <w:rsid w:val="00BB7151"/>
    <w:rsid w:val="00BC0A35"/>
    <w:rsid w:val="00BC0D10"/>
    <w:rsid w:val="00BC16A7"/>
    <w:rsid w:val="00BC1BFE"/>
    <w:rsid w:val="00BC25DD"/>
    <w:rsid w:val="00BC32B4"/>
    <w:rsid w:val="00BC468D"/>
    <w:rsid w:val="00BC55E3"/>
    <w:rsid w:val="00BC5FAC"/>
    <w:rsid w:val="00BC6022"/>
    <w:rsid w:val="00BC7D04"/>
    <w:rsid w:val="00BD03E1"/>
    <w:rsid w:val="00BD0431"/>
    <w:rsid w:val="00BD1888"/>
    <w:rsid w:val="00BD1E81"/>
    <w:rsid w:val="00BD25EE"/>
    <w:rsid w:val="00BD2A7D"/>
    <w:rsid w:val="00BD39BD"/>
    <w:rsid w:val="00BD3B65"/>
    <w:rsid w:val="00BD44B8"/>
    <w:rsid w:val="00BD4F83"/>
    <w:rsid w:val="00BD6546"/>
    <w:rsid w:val="00BD6906"/>
    <w:rsid w:val="00BD6C0B"/>
    <w:rsid w:val="00BD7838"/>
    <w:rsid w:val="00BD7973"/>
    <w:rsid w:val="00BD7E24"/>
    <w:rsid w:val="00BE0216"/>
    <w:rsid w:val="00BE2E93"/>
    <w:rsid w:val="00BE4173"/>
    <w:rsid w:val="00BE4B89"/>
    <w:rsid w:val="00BE5F13"/>
    <w:rsid w:val="00BE6363"/>
    <w:rsid w:val="00BE6C46"/>
    <w:rsid w:val="00BE6CD7"/>
    <w:rsid w:val="00BF0702"/>
    <w:rsid w:val="00BF14FA"/>
    <w:rsid w:val="00BF1807"/>
    <w:rsid w:val="00BF196E"/>
    <w:rsid w:val="00BF1A9E"/>
    <w:rsid w:val="00BF1FE3"/>
    <w:rsid w:val="00BF30F0"/>
    <w:rsid w:val="00BF5745"/>
    <w:rsid w:val="00BF6063"/>
    <w:rsid w:val="00BF6107"/>
    <w:rsid w:val="00BF661D"/>
    <w:rsid w:val="00BF729A"/>
    <w:rsid w:val="00BF76B0"/>
    <w:rsid w:val="00C0024E"/>
    <w:rsid w:val="00C003C0"/>
    <w:rsid w:val="00C014E4"/>
    <w:rsid w:val="00C01E2F"/>
    <w:rsid w:val="00C0220D"/>
    <w:rsid w:val="00C02749"/>
    <w:rsid w:val="00C02E83"/>
    <w:rsid w:val="00C02F34"/>
    <w:rsid w:val="00C0307F"/>
    <w:rsid w:val="00C04B84"/>
    <w:rsid w:val="00C05A6F"/>
    <w:rsid w:val="00C0719E"/>
    <w:rsid w:val="00C0737E"/>
    <w:rsid w:val="00C10439"/>
    <w:rsid w:val="00C10992"/>
    <w:rsid w:val="00C125A0"/>
    <w:rsid w:val="00C128CD"/>
    <w:rsid w:val="00C135E7"/>
    <w:rsid w:val="00C14AC8"/>
    <w:rsid w:val="00C16691"/>
    <w:rsid w:val="00C17174"/>
    <w:rsid w:val="00C20190"/>
    <w:rsid w:val="00C20F4B"/>
    <w:rsid w:val="00C212DB"/>
    <w:rsid w:val="00C220E9"/>
    <w:rsid w:val="00C22839"/>
    <w:rsid w:val="00C228AC"/>
    <w:rsid w:val="00C23D20"/>
    <w:rsid w:val="00C24986"/>
    <w:rsid w:val="00C270C6"/>
    <w:rsid w:val="00C30731"/>
    <w:rsid w:val="00C31289"/>
    <w:rsid w:val="00C31EB2"/>
    <w:rsid w:val="00C3252E"/>
    <w:rsid w:val="00C3351E"/>
    <w:rsid w:val="00C3383E"/>
    <w:rsid w:val="00C34C3D"/>
    <w:rsid w:val="00C34D0C"/>
    <w:rsid w:val="00C3519B"/>
    <w:rsid w:val="00C3621D"/>
    <w:rsid w:val="00C364F3"/>
    <w:rsid w:val="00C36949"/>
    <w:rsid w:val="00C41C6F"/>
    <w:rsid w:val="00C41E8C"/>
    <w:rsid w:val="00C4219D"/>
    <w:rsid w:val="00C429EA"/>
    <w:rsid w:val="00C42D17"/>
    <w:rsid w:val="00C42F04"/>
    <w:rsid w:val="00C436BD"/>
    <w:rsid w:val="00C43C55"/>
    <w:rsid w:val="00C46622"/>
    <w:rsid w:val="00C47E33"/>
    <w:rsid w:val="00C508CB"/>
    <w:rsid w:val="00C50939"/>
    <w:rsid w:val="00C50B73"/>
    <w:rsid w:val="00C50C60"/>
    <w:rsid w:val="00C50E03"/>
    <w:rsid w:val="00C5240E"/>
    <w:rsid w:val="00C528F3"/>
    <w:rsid w:val="00C53030"/>
    <w:rsid w:val="00C530AF"/>
    <w:rsid w:val="00C538B0"/>
    <w:rsid w:val="00C544D5"/>
    <w:rsid w:val="00C54FDA"/>
    <w:rsid w:val="00C551F4"/>
    <w:rsid w:val="00C560E4"/>
    <w:rsid w:val="00C561D7"/>
    <w:rsid w:val="00C56930"/>
    <w:rsid w:val="00C56CE2"/>
    <w:rsid w:val="00C5763B"/>
    <w:rsid w:val="00C577D4"/>
    <w:rsid w:val="00C60078"/>
    <w:rsid w:val="00C61063"/>
    <w:rsid w:val="00C611BF"/>
    <w:rsid w:val="00C61493"/>
    <w:rsid w:val="00C61623"/>
    <w:rsid w:val="00C6173E"/>
    <w:rsid w:val="00C618D7"/>
    <w:rsid w:val="00C63291"/>
    <w:rsid w:val="00C63742"/>
    <w:rsid w:val="00C6398A"/>
    <w:rsid w:val="00C63C57"/>
    <w:rsid w:val="00C642BD"/>
    <w:rsid w:val="00C6519B"/>
    <w:rsid w:val="00C655A8"/>
    <w:rsid w:val="00C66BDE"/>
    <w:rsid w:val="00C66E4D"/>
    <w:rsid w:val="00C67690"/>
    <w:rsid w:val="00C715DF"/>
    <w:rsid w:val="00C738B9"/>
    <w:rsid w:val="00C7460A"/>
    <w:rsid w:val="00C74D01"/>
    <w:rsid w:val="00C74E7A"/>
    <w:rsid w:val="00C75171"/>
    <w:rsid w:val="00C756B0"/>
    <w:rsid w:val="00C75AD7"/>
    <w:rsid w:val="00C7675E"/>
    <w:rsid w:val="00C76AA6"/>
    <w:rsid w:val="00C80028"/>
    <w:rsid w:val="00C800EA"/>
    <w:rsid w:val="00C813E7"/>
    <w:rsid w:val="00C81E93"/>
    <w:rsid w:val="00C83D46"/>
    <w:rsid w:val="00C846C3"/>
    <w:rsid w:val="00C851E8"/>
    <w:rsid w:val="00C852B2"/>
    <w:rsid w:val="00C8565C"/>
    <w:rsid w:val="00C85E0E"/>
    <w:rsid w:val="00C8791C"/>
    <w:rsid w:val="00C87E18"/>
    <w:rsid w:val="00C87FE2"/>
    <w:rsid w:val="00C913AA"/>
    <w:rsid w:val="00C9156E"/>
    <w:rsid w:val="00C94F73"/>
    <w:rsid w:val="00C95889"/>
    <w:rsid w:val="00C95E49"/>
    <w:rsid w:val="00C96C1C"/>
    <w:rsid w:val="00C979FD"/>
    <w:rsid w:val="00C97D17"/>
    <w:rsid w:val="00CA0249"/>
    <w:rsid w:val="00CA1123"/>
    <w:rsid w:val="00CA143A"/>
    <w:rsid w:val="00CA1634"/>
    <w:rsid w:val="00CA1FDC"/>
    <w:rsid w:val="00CA2F18"/>
    <w:rsid w:val="00CA3633"/>
    <w:rsid w:val="00CA45F9"/>
    <w:rsid w:val="00CA5B1F"/>
    <w:rsid w:val="00CA652B"/>
    <w:rsid w:val="00CA7558"/>
    <w:rsid w:val="00CA7C51"/>
    <w:rsid w:val="00CB00F7"/>
    <w:rsid w:val="00CB02D1"/>
    <w:rsid w:val="00CB0645"/>
    <w:rsid w:val="00CB0A35"/>
    <w:rsid w:val="00CB0F46"/>
    <w:rsid w:val="00CB1263"/>
    <w:rsid w:val="00CB1D76"/>
    <w:rsid w:val="00CB1ED8"/>
    <w:rsid w:val="00CB2411"/>
    <w:rsid w:val="00CB28B2"/>
    <w:rsid w:val="00CB3279"/>
    <w:rsid w:val="00CB44CD"/>
    <w:rsid w:val="00CB5750"/>
    <w:rsid w:val="00CB5F46"/>
    <w:rsid w:val="00CB66E4"/>
    <w:rsid w:val="00CB6AE0"/>
    <w:rsid w:val="00CC27E2"/>
    <w:rsid w:val="00CC2996"/>
    <w:rsid w:val="00CC29C4"/>
    <w:rsid w:val="00CC2B79"/>
    <w:rsid w:val="00CC45E8"/>
    <w:rsid w:val="00CC4BC4"/>
    <w:rsid w:val="00CC4DFE"/>
    <w:rsid w:val="00CC55B9"/>
    <w:rsid w:val="00CC5F6F"/>
    <w:rsid w:val="00CC6073"/>
    <w:rsid w:val="00CC6C3D"/>
    <w:rsid w:val="00CC711B"/>
    <w:rsid w:val="00CC7556"/>
    <w:rsid w:val="00CC7AA6"/>
    <w:rsid w:val="00CC7AB6"/>
    <w:rsid w:val="00CD0A34"/>
    <w:rsid w:val="00CD26C8"/>
    <w:rsid w:val="00CD2903"/>
    <w:rsid w:val="00CD555C"/>
    <w:rsid w:val="00CD58D8"/>
    <w:rsid w:val="00CD5C68"/>
    <w:rsid w:val="00CD622C"/>
    <w:rsid w:val="00CD62A3"/>
    <w:rsid w:val="00CE02B2"/>
    <w:rsid w:val="00CE06B0"/>
    <w:rsid w:val="00CE13BD"/>
    <w:rsid w:val="00CE1DA6"/>
    <w:rsid w:val="00CE397C"/>
    <w:rsid w:val="00CE3AA3"/>
    <w:rsid w:val="00CE435A"/>
    <w:rsid w:val="00CE4E43"/>
    <w:rsid w:val="00CE5027"/>
    <w:rsid w:val="00CE52CE"/>
    <w:rsid w:val="00CE5BC4"/>
    <w:rsid w:val="00CE63D8"/>
    <w:rsid w:val="00CE72EF"/>
    <w:rsid w:val="00CE7408"/>
    <w:rsid w:val="00CE7559"/>
    <w:rsid w:val="00CF12F3"/>
    <w:rsid w:val="00CF1DFD"/>
    <w:rsid w:val="00CF2042"/>
    <w:rsid w:val="00CF21E2"/>
    <w:rsid w:val="00CF282A"/>
    <w:rsid w:val="00CF30D2"/>
    <w:rsid w:val="00CF3E35"/>
    <w:rsid w:val="00CF4251"/>
    <w:rsid w:val="00CF4C98"/>
    <w:rsid w:val="00CF7161"/>
    <w:rsid w:val="00CF7719"/>
    <w:rsid w:val="00D00266"/>
    <w:rsid w:val="00D006B4"/>
    <w:rsid w:val="00D008B4"/>
    <w:rsid w:val="00D00EAE"/>
    <w:rsid w:val="00D01F59"/>
    <w:rsid w:val="00D02104"/>
    <w:rsid w:val="00D02209"/>
    <w:rsid w:val="00D0224A"/>
    <w:rsid w:val="00D02639"/>
    <w:rsid w:val="00D06A24"/>
    <w:rsid w:val="00D107BD"/>
    <w:rsid w:val="00D10E0A"/>
    <w:rsid w:val="00D129AB"/>
    <w:rsid w:val="00D13C4B"/>
    <w:rsid w:val="00D14D60"/>
    <w:rsid w:val="00D15354"/>
    <w:rsid w:val="00D15DDD"/>
    <w:rsid w:val="00D20053"/>
    <w:rsid w:val="00D20DCB"/>
    <w:rsid w:val="00D20EA6"/>
    <w:rsid w:val="00D21C63"/>
    <w:rsid w:val="00D2226D"/>
    <w:rsid w:val="00D23147"/>
    <w:rsid w:val="00D23EEE"/>
    <w:rsid w:val="00D23FB1"/>
    <w:rsid w:val="00D24A42"/>
    <w:rsid w:val="00D24EBE"/>
    <w:rsid w:val="00D25BB9"/>
    <w:rsid w:val="00D26ABB"/>
    <w:rsid w:val="00D276D1"/>
    <w:rsid w:val="00D31303"/>
    <w:rsid w:val="00D313F6"/>
    <w:rsid w:val="00D3399D"/>
    <w:rsid w:val="00D34740"/>
    <w:rsid w:val="00D34BED"/>
    <w:rsid w:val="00D361B8"/>
    <w:rsid w:val="00D366F9"/>
    <w:rsid w:val="00D3691E"/>
    <w:rsid w:val="00D36C35"/>
    <w:rsid w:val="00D40264"/>
    <w:rsid w:val="00D4050D"/>
    <w:rsid w:val="00D41370"/>
    <w:rsid w:val="00D413AF"/>
    <w:rsid w:val="00D41FCD"/>
    <w:rsid w:val="00D42F72"/>
    <w:rsid w:val="00D43E7D"/>
    <w:rsid w:val="00D44310"/>
    <w:rsid w:val="00D44523"/>
    <w:rsid w:val="00D44572"/>
    <w:rsid w:val="00D4645B"/>
    <w:rsid w:val="00D47A58"/>
    <w:rsid w:val="00D47FC3"/>
    <w:rsid w:val="00D5063B"/>
    <w:rsid w:val="00D51221"/>
    <w:rsid w:val="00D515C2"/>
    <w:rsid w:val="00D51646"/>
    <w:rsid w:val="00D51A86"/>
    <w:rsid w:val="00D51BAB"/>
    <w:rsid w:val="00D52BAF"/>
    <w:rsid w:val="00D5307C"/>
    <w:rsid w:val="00D53C01"/>
    <w:rsid w:val="00D54BC1"/>
    <w:rsid w:val="00D5559C"/>
    <w:rsid w:val="00D55D66"/>
    <w:rsid w:val="00D5604F"/>
    <w:rsid w:val="00D572AE"/>
    <w:rsid w:val="00D57595"/>
    <w:rsid w:val="00D57BAF"/>
    <w:rsid w:val="00D57CA3"/>
    <w:rsid w:val="00D621E1"/>
    <w:rsid w:val="00D649ED"/>
    <w:rsid w:val="00D66229"/>
    <w:rsid w:val="00D66C5F"/>
    <w:rsid w:val="00D67F8D"/>
    <w:rsid w:val="00D70093"/>
    <w:rsid w:val="00D7073F"/>
    <w:rsid w:val="00D70A55"/>
    <w:rsid w:val="00D71F7F"/>
    <w:rsid w:val="00D7254A"/>
    <w:rsid w:val="00D7306D"/>
    <w:rsid w:val="00D735E2"/>
    <w:rsid w:val="00D73905"/>
    <w:rsid w:val="00D75AA0"/>
    <w:rsid w:val="00D75D9E"/>
    <w:rsid w:val="00D76782"/>
    <w:rsid w:val="00D768DA"/>
    <w:rsid w:val="00D769CD"/>
    <w:rsid w:val="00D76A5A"/>
    <w:rsid w:val="00D76C9F"/>
    <w:rsid w:val="00D779F9"/>
    <w:rsid w:val="00D77B56"/>
    <w:rsid w:val="00D8105F"/>
    <w:rsid w:val="00D81788"/>
    <w:rsid w:val="00D8242B"/>
    <w:rsid w:val="00D825B7"/>
    <w:rsid w:val="00D82977"/>
    <w:rsid w:val="00D83223"/>
    <w:rsid w:val="00D83F09"/>
    <w:rsid w:val="00D844A3"/>
    <w:rsid w:val="00D84949"/>
    <w:rsid w:val="00D8536C"/>
    <w:rsid w:val="00D85DFC"/>
    <w:rsid w:val="00D86870"/>
    <w:rsid w:val="00D86FC0"/>
    <w:rsid w:val="00D87A9E"/>
    <w:rsid w:val="00D906BA"/>
    <w:rsid w:val="00D90FEA"/>
    <w:rsid w:val="00D91909"/>
    <w:rsid w:val="00D92333"/>
    <w:rsid w:val="00D941F3"/>
    <w:rsid w:val="00D94B83"/>
    <w:rsid w:val="00D96384"/>
    <w:rsid w:val="00D96915"/>
    <w:rsid w:val="00D96BCD"/>
    <w:rsid w:val="00D97758"/>
    <w:rsid w:val="00D97784"/>
    <w:rsid w:val="00D979BA"/>
    <w:rsid w:val="00DA03DA"/>
    <w:rsid w:val="00DA0AC0"/>
    <w:rsid w:val="00DA0ED0"/>
    <w:rsid w:val="00DA13AC"/>
    <w:rsid w:val="00DA28E4"/>
    <w:rsid w:val="00DA2FEA"/>
    <w:rsid w:val="00DA339A"/>
    <w:rsid w:val="00DA3B33"/>
    <w:rsid w:val="00DA4EE2"/>
    <w:rsid w:val="00DA5A56"/>
    <w:rsid w:val="00DA7268"/>
    <w:rsid w:val="00DA731A"/>
    <w:rsid w:val="00DA76AD"/>
    <w:rsid w:val="00DB0313"/>
    <w:rsid w:val="00DB12C6"/>
    <w:rsid w:val="00DB1AF4"/>
    <w:rsid w:val="00DB2034"/>
    <w:rsid w:val="00DB2E65"/>
    <w:rsid w:val="00DB2F43"/>
    <w:rsid w:val="00DB306E"/>
    <w:rsid w:val="00DB588B"/>
    <w:rsid w:val="00DB64CE"/>
    <w:rsid w:val="00DB6ED9"/>
    <w:rsid w:val="00DB7067"/>
    <w:rsid w:val="00DB725D"/>
    <w:rsid w:val="00DC1233"/>
    <w:rsid w:val="00DC2484"/>
    <w:rsid w:val="00DC2718"/>
    <w:rsid w:val="00DC4187"/>
    <w:rsid w:val="00DC41FF"/>
    <w:rsid w:val="00DC7833"/>
    <w:rsid w:val="00DD01A8"/>
    <w:rsid w:val="00DD165B"/>
    <w:rsid w:val="00DD24CE"/>
    <w:rsid w:val="00DD259A"/>
    <w:rsid w:val="00DD2FE8"/>
    <w:rsid w:val="00DD387D"/>
    <w:rsid w:val="00DD43A9"/>
    <w:rsid w:val="00DD48BB"/>
    <w:rsid w:val="00DD5E81"/>
    <w:rsid w:val="00DD67EB"/>
    <w:rsid w:val="00DD6F0F"/>
    <w:rsid w:val="00DD7310"/>
    <w:rsid w:val="00DE06F9"/>
    <w:rsid w:val="00DE0957"/>
    <w:rsid w:val="00DE0B04"/>
    <w:rsid w:val="00DE187D"/>
    <w:rsid w:val="00DE1DA7"/>
    <w:rsid w:val="00DE2549"/>
    <w:rsid w:val="00DE3D97"/>
    <w:rsid w:val="00DE3F96"/>
    <w:rsid w:val="00DE50C5"/>
    <w:rsid w:val="00DE5DB8"/>
    <w:rsid w:val="00DE5ED9"/>
    <w:rsid w:val="00DE5F4E"/>
    <w:rsid w:val="00DE6145"/>
    <w:rsid w:val="00DE6E5F"/>
    <w:rsid w:val="00DF0779"/>
    <w:rsid w:val="00DF07AF"/>
    <w:rsid w:val="00DF0992"/>
    <w:rsid w:val="00DF1D7A"/>
    <w:rsid w:val="00DF1FAD"/>
    <w:rsid w:val="00DF2F97"/>
    <w:rsid w:val="00DF3115"/>
    <w:rsid w:val="00DF3351"/>
    <w:rsid w:val="00DF338E"/>
    <w:rsid w:val="00DF400D"/>
    <w:rsid w:val="00DF5D2E"/>
    <w:rsid w:val="00DF6EFB"/>
    <w:rsid w:val="00E0029C"/>
    <w:rsid w:val="00E00320"/>
    <w:rsid w:val="00E00636"/>
    <w:rsid w:val="00E00FEE"/>
    <w:rsid w:val="00E03171"/>
    <w:rsid w:val="00E04217"/>
    <w:rsid w:val="00E04F34"/>
    <w:rsid w:val="00E05E6D"/>
    <w:rsid w:val="00E066BC"/>
    <w:rsid w:val="00E079E4"/>
    <w:rsid w:val="00E07D00"/>
    <w:rsid w:val="00E102EA"/>
    <w:rsid w:val="00E126FC"/>
    <w:rsid w:val="00E1350B"/>
    <w:rsid w:val="00E14BD4"/>
    <w:rsid w:val="00E14FF4"/>
    <w:rsid w:val="00E1590A"/>
    <w:rsid w:val="00E15B35"/>
    <w:rsid w:val="00E15F72"/>
    <w:rsid w:val="00E1618B"/>
    <w:rsid w:val="00E163AF"/>
    <w:rsid w:val="00E1671D"/>
    <w:rsid w:val="00E16D78"/>
    <w:rsid w:val="00E17970"/>
    <w:rsid w:val="00E20604"/>
    <w:rsid w:val="00E20BC9"/>
    <w:rsid w:val="00E20FF8"/>
    <w:rsid w:val="00E22D6E"/>
    <w:rsid w:val="00E2344B"/>
    <w:rsid w:val="00E23453"/>
    <w:rsid w:val="00E2427F"/>
    <w:rsid w:val="00E257A3"/>
    <w:rsid w:val="00E26D94"/>
    <w:rsid w:val="00E273C7"/>
    <w:rsid w:val="00E27AEB"/>
    <w:rsid w:val="00E27EA3"/>
    <w:rsid w:val="00E30E49"/>
    <w:rsid w:val="00E31592"/>
    <w:rsid w:val="00E32488"/>
    <w:rsid w:val="00E3280C"/>
    <w:rsid w:val="00E33F92"/>
    <w:rsid w:val="00E341AC"/>
    <w:rsid w:val="00E36FF1"/>
    <w:rsid w:val="00E3770E"/>
    <w:rsid w:val="00E40C0D"/>
    <w:rsid w:val="00E41101"/>
    <w:rsid w:val="00E41194"/>
    <w:rsid w:val="00E41874"/>
    <w:rsid w:val="00E41BB5"/>
    <w:rsid w:val="00E425AF"/>
    <w:rsid w:val="00E427CD"/>
    <w:rsid w:val="00E43389"/>
    <w:rsid w:val="00E43503"/>
    <w:rsid w:val="00E43DC9"/>
    <w:rsid w:val="00E43ED6"/>
    <w:rsid w:val="00E44848"/>
    <w:rsid w:val="00E44AF9"/>
    <w:rsid w:val="00E451EB"/>
    <w:rsid w:val="00E458B2"/>
    <w:rsid w:val="00E47A05"/>
    <w:rsid w:val="00E5033B"/>
    <w:rsid w:val="00E509C0"/>
    <w:rsid w:val="00E51FCF"/>
    <w:rsid w:val="00E52171"/>
    <w:rsid w:val="00E53960"/>
    <w:rsid w:val="00E54E0E"/>
    <w:rsid w:val="00E61E72"/>
    <w:rsid w:val="00E62713"/>
    <w:rsid w:val="00E62DE7"/>
    <w:rsid w:val="00E62ED6"/>
    <w:rsid w:val="00E652CD"/>
    <w:rsid w:val="00E659E6"/>
    <w:rsid w:val="00E65A03"/>
    <w:rsid w:val="00E65AD9"/>
    <w:rsid w:val="00E65E76"/>
    <w:rsid w:val="00E6730C"/>
    <w:rsid w:val="00E675CF"/>
    <w:rsid w:val="00E705CC"/>
    <w:rsid w:val="00E70742"/>
    <w:rsid w:val="00E72005"/>
    <w:rsid w:val="00E743DF"/>
    <w:rsid w:val="00E75AD5"/>
    <w:rsid w:val="00E76845"/>
    <w:rsid w:val="00E76A56"/>
    <w:rsid w:val="00E800FA"/>
    <w:rsid w:val="00E8228E"/>
    <w:rsid w:val="00E83ECA"/>
    <w:rsid w:val="00E83EDC"/>
    <w:rsid w:val="00E848AD"/>
    <w:rsid w:val="00E85041"/>
    <w:rsid w:val="00E859A4"/>
    <w:rsid w:val="00E90925"/>
    <w:rsid w:val="00E910BE"/>
    <w:rsid w:val="00E9136C"/>
    <w:rsid w:val="00E913E3"/>
    <w:rsid w:val="00E914F0"/>
    <w:rsid w:val="00E91B1C"/>
    <w:rsid w:val="00E92E62"/>
    <w:rsid w:val="00E93512"/>
    <w:rsid w:val="00E93FE8"/>
    <w:rsid w:val="00E94B45"/>
    <w:rsid w:val="00EA5A41"/>
    <w:rsid w:val="00EA6147"/>
    <w:rsid w:val="00EA683E"/>
    <w:rsid w:val="00EB093F"/>
    <w:rsid w:val="00EB0F0B"/>
    <w:rsid w:val="00EB196A"/>
    <w:rsid w:val="00EB1AB7"/>
    <w:rsid w:val="00EB3CBC"/>
    <w:rsid w:val="00EB3D8E"/>
    <w:rsid w:val="00EB3E2E"/>
    <w:rsid w:val="00EB4EBC"/>
    <w:rsid w:val="00EB62BF"/>
    <w:rsid w:val="00EB660E"/>
    <w:rsid w:val="00EB69AC"/>
    <w:rsid w:val="00EB77E3"/>
    <w:rsid w:val="00EC20A5"/>
    <w:rsid w:val="00EC221B"/>
    <w:rsid w:val="00EC2B60"/>
    <w:rsid w:val="00EC3E86"/>
    <w:rsid w:val="00EC4618"/>
    <w:rsid w:val="00EC68F0"/>
    <w:rsid w:val="00EC70F2"/>
    <w:rsid w:val="00ED388B"/>
    <w:rsid w:val="00ED39BC"/>
    <w:rsid w:val="00ED4696"/>
    <w:rsid w:val="00ED570F"/>
    <w:rsid w:val="00ED6C19"/>
    <w:rsid w:val="00ED713C"/>
    <w:rsid w:val="00EE02C9"/>
    <w:rsid w:val="00EE110B"/>
    <w:rsid w:val="00EE2302"/>
    <w:rsid w:val="00EE3AE0"/>
    <w:rsid w:val="00EE3F57"/>
    <w:rsid w:val="00EE429D"/>
    <w:rsid w:val="00EE46B6"/>
    <w:rsid w:val="00EE50C6"/>
    <w:rsid w:val="00EE537D"/>
    <w:rsid w:val="00EE57B2"/>
    <w:rsid w:val="00EE688C"/>
    <w:rsid w:val="00EF1994"/>
    <w:rsid w:val="00EF1F87"/>
    <w:rsid w:val="00EF2036"/>
    <w:rsid w:val="00EF2517"/>
    <w:rsid w:val="00EF2DBE"/>
    <w:rsid w:val="00EF3CD4"/>
    <w:rsid w:val="00EF4E1B"/>
    <w:rsid w:val="00EF5813"/>
    <w:rsid w:val="00EF6F98"/>
    <w:rsid w:val="00EF7238"/>
    <w:rsid w:val="00F009AE"/>
    <w:rsid w:val="00F01C9F"/>
    <w:rsid w:val="00F02C9B"/>
    <w:rsid w:val="00F03359"/>
    <w:rsid w:val="00F03E39"/>
    <w:rsid w:val="00F05D3F"/>
    <w:rsid w:val="00F0614C"/>
    <w:rsid w:val="00F068DA"/>
    <w:rsid w:val="00F06C9A"/>
    <w:rsid w:val="00F06CF2"/>
    <w:rsid w:val="00F06FBC"/>
    <w:rsid w:val="00F07096"/>
    <w:rsid w:val="00F07267"/>
    <w:rsid w:val="00F107F8"/>
    <w:rsid w:val="00F10948"/>
    <w:rsid w:val="00F11B39"/>
    <w:rsid w:val="00F17D7B"/>
    <w:rsid w:val="00F21F35"/>
    <w:rsid w:val="00F22520"/>
    <w:rsid w:val="00F24274"/>
    <w:rsid w:val="00F26BDB"/>
    <w:rsid w:val="00F27E64"/>
    <w:rsid w:val="00F308C9"/>
    <w:rsid w:val="00F30B39"/>
    <w:rsid w:val="00F30C3D"/>
    <w:rsid w:val="00F312FA"/>
    <w:rsid w:val="00F323E1"/>
    <w:rsid w:val="00F3266A"/>
    <w:rsid w:val="00F32823"/>
    <w:rsid w:val="00F33449"/>
    <w:rsid w:val="00F35189"/>
    <w:rsid w:val="00F359A4"/>
    <w:rsid w:val="00F4070E"/>
    <w:rsid w:val="00F41541"/>
    <w:rsid w:val="00F4203E"/>
    <w:rsid w:val="00F4309B"/>
    <w:rsid w:val="00F43469"/>
    <w:rsid w:val="00F43E09"/>
    <w:rsid w:val="00F44661"/>
    <w:rsid w:val="00F44C53"/>
    <w:rsid w:val="00F4517C"/>
    <w:rsid w:val="00F45216"/>
    <w:rsid w:val="00F45300"/>
    <w:rsid w:val="00F464F1"/>
    <w:rsid w:val="00F50BFE"/>
    <w:rsid w:val="00F50F85"/>
    <w:rsid w:val="00F51365"/>
    <w:rsid w:val="00F51657"/>
    <w:rsid w:val="00F55619"/>
    <w:rsid w:val="00F55794"/>
    <w:rsid w:val="00F5662E"/>
    <w:rsid w:val="00F57D32"/>
    <w:rsid w:val="00F61E5D"/>
    <w:rsid w:val="00F6337F"/>
    <w:rsid w:val="00F63B7E"/>
    <w:rsid w:val="00F64B59"/>
    <w:rsid w:val="00F64F33"/>
    <w:rsid w:val="00F6643A"/>
    <w:rsid w:val="00F66BD4"/>
    <w:rsid w:val="00F70F1A"/>
    <w:rsid w:val="00F716C8"/>
    <w:rsid w:val="00F7334E"/>
    <w:rsid w:val="00F73A32"/>
    <w:rsid w:val="00F75ED7"/>
    <w:rsid w:val="00F7602D"/>
    <w:rsid w:val="00F7659C"/>
    <w:rsid w:val="00F768DE"/>
    <w:rsid w:val="00F80589"/>
    <w:rsid w:val="00F8191B"/>
    <w:rsid w:val="00F81CA7"/>
    <w:rsid w:val="00F83B9D"/>
    <w:rsid w:val="00F84085"/>
    <w:rsid w:val="00F84D5F"/>
    <w:rsid w:val="00F85367"/>
    <w:rsid w:val="00F8549D"/>
    <w:rsid w:val="00F86389"/>
    <w:rsid w:val="00F866E8"/>
    <w:rsid w:val="00F877ED"/>
    <w:rsid w:val="00F87F70"/>
    <w:rsid w:val="00F90281"/>
    <w:rsid w:val="00F904FF"/>
    <w:rsid w:val="00F90DCF"/>
    <w:rsid w:val="00F9195B"/>
    <w:rsid w:val="00F91EC5"/>
    <w:rsid w:val="00F93706"/>
    <w:rsid w:val="00F940C0"/>
    <w:rsid w:val="00F94FBD"/>
    <w:rsid w:val="00F95C7A"/>
    <w:rsid w:val="00F95F70"/>
    <w:rsid w:val="00F9634A"/>
    <w:rsid w:val="00F9669D"/>
    <w:rsid w:val="00F973CF"/>
    <w:rsid w:val="00F97BC0"/>
    <w:rsid w:val="00FA0392"/>
    <w:rsid w:val="00FA09B8"/>
    <w:rsid w:val="00FA31C7"/>
    <w:rsid w:val="00FA3E93"/>
    <w:rsid w:val="00FA4A18"/>
    <w:rsid w:val="00FA4AFE"/>
    <w:rsid w:val="00FA5060"/>
    <w:rsid w:val="00FA533E"/>
    <w:rsid w:val="00FA6EBA"/>
    <w:rsid w:val="00FA70C6"/>
    <w:rsid w:val="00FB06CA"/>
    <w:rsid w:val="00FB0E1E"/>
    <w:rsid w:val="00FB1844"/>
    <w:rsid w:val="00FB1BC8"/>
    <w:rsid w:val="00FB2148"/>
    <w:rsid w:val="00FB36F6"/>
    <w:rsid w:val="00FB3A90"/>
    <w:rsid w:val="00FB4C68"/>
    <w:rsid w:val="00FB7990"/>
    <w:rsid w:val="00FB79CA"/>
    <w:rsid w:val="00FC0B1E"/>
    <w:rsid w:val="00FC1795"/>
    <w:rsid w:val="00FC2242"/>
    <w:rsid w:val="00FC288D"/>
    <w:rsid w:val="00FC28C9"/>
    <w:rsid w:val="00FC4716"/>
    <w:rsid w:val="00FC48C1"/>
    <w:rsid w:val="00FC4FDC"/>
    <w:rsid w:val="00FC5B4F"/>
    <w:rsid w:val="00FC5EC5"/>
    <w:rsid w:val="00FC6110"/>
    <w:rsid w:val="00FC62CE"/>
    <w:rsid w:val="00FC7A0A"/>
    <w:rsid w:val="00FD08CB"/>
    <w:rsid w:val="00FD1A49"/>
    <w:rsid w:val="00FD23AC"/>
    <w:rsid w:val="00FD2EFA"/>
    <w:rsid w:val="00FD32C7"/>
    <w:rsid w:val="00FD4A60"/>
    <w:rsid w:val="00FD63CE"/>
    <w:rsid w:val="00FD645F"/>
    <w:rsid w:val="00FD6A32"/>
    <w:rsid w:val="00FE0563"/>
    <w:rsid w:val="00FE0AC8"/>
    <w:rsid w:val="00FE0C67"/>
    <w:rsid w:val="00FE15B7"/>
    <w:rsid w:val="00FE4974"/>
    <w:rsid w:val="00FE4EF9"/>
    <w:rsid w:val="00FE600E"/>
    <w:rsid w:val="00FE7F7F"/>
    <w:rsid w:val="00FF048D"/>
    <w:rsid w:val="00FF084C"/>
    <w:rsid w:val="00FF1163"/>
    <w:rsid w:val="00FF1D62"/>
    <w:rsid w:val="00FF22B3"/>
    <w:rsid w:val="00FF27CC"/>
    <w:rsid w:val="00FF293D"/>
    <w:rsid w:val="00FF3F32"/>
    <w:rsid w:val="00FF407B"/>
    <w:rsid w:val="00FF4CD0"/>
    <w:rsid w:val="00FF4CED"/>
    <w:rsid w:val="00FF4DA3"/>
    <w:rsid w:val="00FF4E85"/>
    <w:rsid w:val="00FF7095"/>
    <w:rsid w:val="00FF747A"/>
    <w:rsid w:val="00FF753C"/>
    <w:rsid w:val="00FF756E"/>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5B9"/>
    <w:rPr>
      <w:rFonts w:ascii="Trebuchet MS" w:hAnsi="Trebuchet MS" w:cs="Tahom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A70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F6914"/>
    <w:rPr>
      <w:rFonts w:ascii="Tahoma" w:hAnsi="Tahoma"/>
      <w:sz w:val="16"/>
      <w:szCs w:val="16"/>
    </w:rPr>
  </w:style>
  <w:style w:type="paragraph" w:styleId="ListParagraph">
    <w:name w:val="List Paragraph"/>
    <w:basedOn w:val="Normal"/>
    <w:uiPriority w:val="34"/>
    <w:qFormat/>
    <w:rsid w:val="00351E00"/>
    <w:pPr>
      <w:ind w:left="720"/>
    </w:pPr>
  </w:style>
  <w:style w:type="numbering" w:customStyle="1" w:styleId="Style1">
    <w:name w:val="Style1"/>
    <w:rsid w:val="009C7B06"/>
    <w:pPr>
      <w:numPr>
        <w:numId w:val="3"/>
      </w:numPr>
    </w:pPr>
  </w:style>
  <w:style w:type="character" w:styleId="CommentReference">
    <w:name w:val="annotation reference"/>
    <w:uiPriority w:val="99"/>
    <w:semiHidden/>
    <w:unhideWhenUsed/>
    <w:rsid w:val="00BA3CBE"/>
    <w:rPr>
      <w:sz w:val="16"/>
      <w:szCs w:val="16"/>
    </w:rPr>
  </w:style>
  <w:style w:type="paragraph" w:styleId="CommentText">
    <w:name w:val="annotation text"/>
    <w:basedOn w:val="Normal"/>
    <w:link w:val="CommentTextChar"/>
    <w:uiPriority w:val="99"/>
    <w:semiHidden/>
    <w:unhideWhenUsed/>
    <w:rsid w:val="00BA3CBE"/>
    <w:rPr>
      <w:rFonts w:cs="Times New Roman"/>
      <w:sz w:val="20"/>
      <w:szCs w:val="20"/>
    </w:rPr>
  </w:style>
  <w:style w:type="character" w:customStyle="1" w:styleId="CommentTextChar">
    <w:name w:val="Comment Text Char"/>
    <w:link w:val="CommentText"/>
    <w:uiPriority w:val="99"/>
    <w:semiHidden/>
    <w:rsid w:val="00BA3CBE"/>
    <w:rPr>
      <w:rFonts w:ascii="Trebuchet MS" w:hAnsi="Trebuchet MS" w:cs="Tahoma"/>
    </w:rPr>
  </w:style>
  <w:style w:type="paragraph" w:styleId="CommentSubject">
    <w:name w:val="annotation subject"/>
    <w:basedOn w:val="CommentText"/>
    <w:next w:val="CommentText"/>
    <w:link w:val="CommentSubjectChar"/>
    <w:uiPriority w:val="99"/>
    <w:semiHidden/>
    <w:unhideWhenUsed/>
    <w:rsid w:val="00BA3CBE"/>
    <w:rPr>
      <w:b/>
      <w:bCs/>
    </w:rPr>
  </w:style>
  <w:style w:type="character" w:customStyle="1" w:styleId="CommentSubjectChar">
    <w:name w:val="Comment Subject Char"/>
    <w:link w:val="CommentSubject"/>
    <w:uiPriority w:val="99"/>
    <w:semiHidden/>
    <w:rsid w:val="00BA3CBE"/>
    <w:rPr>
      <w:rFonts w:ascii="Trebuchet MS" w:hAnsi="Trebuchet MS" w:cs="Tahoma"/>
      <w:b/>
      <w:bCs/>
    </w:rPr>
  </w:style>
  <w:style w:type="paragraph" w:styleId="Revision">
    <w:name w:val="Revision"/>
    <w:hidden/>
    <w:uiPriority w:val="99"/>
    <w:semiHidden/>
    <w:rsid w:val="001D1BC5"/>
    <w:rPr>
      <w:rFonts w:ascii="Trebuchet MS" w:hAnsi="Trebuchet MS" w:cs="Tahoma"/>
      <w:sz w:val="22"/>
      <w:szCs w:val="22"/>
    </w:rPr>
  </w:style>
  <w:style w:type="paragraph" w:styleId="Header">
    <w:name w:val="header"/>
    <w:basedOn w:val="Normal"/>
    <w:link w:val="HeaderChar"/>
    <w:uiPriority w:val="99"/>
    <w:semiHidden/>
    <w:unhideWhenUsed/>
    <w:rsid w:val="001C1F56"/>
    <w:pPr>
      <w:tabs>
        <w:tab w:val="center" w:pos="4680"/>
        <w:tab w:val="right" w:pos="9360"/>
      </w:tabs>
    </w:pPr>
  </w:style>
  <w:style w:type="character" w:customStyle="1" w:styleId="HeaderChar">
    <w:name w:val="Header Char"/>
    <w:basedOn w:val="DefaultParagraphFont"/>
    <w:link w:val="Header"/>
    <w:uiPriority w:val="99"/>
    <w:semiHidden/>
    <w:rsid w:val="001C1F56"/>
    <w:rPr>
      <w:rFonts w:ascii="Trebuchet MS" w:hAnsi="Trebuchet MS" w:cs="Tahoma"/>
      <w:sz w:val="22"/>
      <w:szCs w:val="22"/>
    </w:rPr>
  </w:style>
  <w:style w:type="paragraph" w:styleId="Footer">
    <w:name w:val="footer"/>
    <w:basedOn w:val="Normal"/>
    <w:link w:val="FooterChar"/>
    <w:uiPriority w:val="99"/>
    <w:unhideWhenUsed/>
    <w:rsid w:val="001C1F56"/>
    <w:pPr>
      <w:tabs>
        <w:tab w:val="center" w:pos="4680"/>
        <w:tab w:val="right" w:pos="9360"/>
      </w:tabs>
    </w:pPr>
  </w:style>
  <w:style w:type="character" w:customStyle="1" w:styleId="FooterChar">
    <w:name w:val="Footer Char"/>
    <w:basedOn w:val="DefaultParagraphFont"/>
    <w:link w:val="Footer"/>
    <w:uiPriority w:val="99"/>
    <w:rsid w:val="001C1F56"/>
    <w:rPr>
      <w:rFonts w:ascii="Trebuchet MS" w:hAnsi="Trebuchet MS" w:cs="Tahoma"/>
      <w:sz w:val="22"/>
      <w:szCs w:val="22"/>
    </w:rPr>
  </w:style>
</w:styles>
</file>

<file path=word/webSettings.xml><?xml version="1.0" encoding="utf-8"?>
<w:webSettings xmlns:r="http://schemas.openxmlformats.org/officeDocument/2006/relationships" xmlns:w="http://schemas.openxmlformats.org/wordprocessingml/2006/main">
  <w:divs>
    <w:div w:id="141695923">
      <w:bodyDiv w:val="1"/>
      <w:marLeft w:val="0"/>
      <w:marRight w:val="0"/>
      <w:marTop w:val="0"/>
      <w:marBottom w:val="0"/>
      <w:divBdr>
        <w:top w:val="none" w:sz="0" w:space="0" w:color="auto"/>
        <w:left w:val="none" w:sz="0" w:space="0" w:color="auto"/>
        <w:bottom w:val="none" w:sz="0" w:space="0" w:color="auto"/>
        <w:right w:val="none" w:sz="0" w:space="0" w:color="auto"/>
      </w:divBdr>
    </w:div>
    <w:div w:id="5383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764B6-C1B2-487A-A318-5B9F13745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2429</TotalTime>
  <Pages>19</Pages>
  <Words>4217</Words>
  <Characters>24040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FORM 4</vt:lpstr>
    </vt:vector>
  </TitlesOfParts>
  <Company>Deloitte Touche Tohmatsu Services, Inc.</Company>
  <LinksUpToDate>false</LinksUpToDate>
  <CharactersWithSpaces>28201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dc:title>
  <dc:creator>SNJ</dc:creator>
  <cp:lastModifiedBy>jayasimhan</cp:lastModifiedBy>
  <cp:revision>711</cp:revision>
  <cp:lastPrinted>2016-07-21T12:55:00Z</cp:lastPrinted>
  <dcterms:created xsi:type="dcterms:W3CDTF">2015-05-27T03:52:00Z</dcterms:created>
  <dcterms:modified xsi:type="dcterms:W3CDTF">2016-08-24T10:06:00Z</dcterms:modified>
</cp:coreProperties>
</file>